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CD9" w:rsidRPr="008B1B67" w:rsidRDefault="00985CD9" w:rsidP="00985CD9">
      <w:pPr>
        <w:rPr>
          <w:rFonts w:ascii="Times New Roman" w:hAnsi="Times New Roman" w:cs="Times New Roman"/>
          <w:b/>
          <w:sz w:val="24"/>
          <w:szCs w:val="24"/>
        </w:rPr>
      </w:pPr>
      <w:r w:rsidRPr="008B1B67">
        <w:rPr>
          <w:rFonts w:ascii="Times New Roman" w:hAnsi="Times New Roman" w:cs="Times New Roman"/>
          <w:b/>
          <w:sz w:val="24"/>
          <w:szCs w:val="24"/>
        </w:rPr>
        <w:t>1.  История создания роман</w:t>
      </w:r>
      <w:r w:rsidRPr="008B1B67">
        <w:rPr>
          <w:rFonts w:ascii="Times New Roman" w:hAnsi="Times New Roman" w:cs="Times New Roman"/>
          <w:b/>
          <w:sz w:val="24"/>
          <w:szCs w:val="24"/>
        </w:rPr>
        <w:t>а</w:t>
      </w:r>
    </w:p>
    <w:p w:rsidR="00985CD9" w:rsidRPr="008B1B67" w:rsidRDefault="00985CD9" w:rsidP="00985CD9">
      <w:pPr>
        <w:rPr>
          <w:rFonts w:ascii="Times New Roman" w:hAnsi="Times New Roman" w:cs="Times New Roman"/>
          <w:sz w:val="24"/>
          <w:szCs w:val="24"/>
        </w:rPr>
      </w:pPr>
      <w:r w:rsidRPr="008B1B67">
        <w:rPr>
          <w:rFonts w:ascii="Times New Roman" w:hAnsi="Times New Roman" w:cs="Times New Roman"/>
          <w:sz w:val="24"/>
          <w:szCs w:val="24"/>
        </w:rPr>
        <w:t>* Создавался автором на прот</w:t>
      </w:r>
      <w:r w:rsidRPr="008B1B67">
        <w:rPr>
          <w:rFonts w:ascii="Times New Roman" w:hAnsi="Times New Roman" w:cs="Times New Roman"/>
          <w:sz w:val="24"/>
          <w:szCs w:val="24"/>
        </w:rPr>
        <w:t xml:space="preserve">яжении семи лет: 1863 – 1869 </w:t>
      </w:r>
      <w:proofErr w:type="spellStart"/>
      <w:r w:rsidRPr="008B1B67">
        <w:rPr>
          <w:rFonts w:ascii="Times New Roman" w:hAnsi="Times New Roman" w:cs="Times New Roman"/>
          <w:sz w:val="24"/>
          <w:szCs w:val="24"/>
        </w:rPr>
        <w:t>гг</w:t>
      </w:r>
      <w:proofErr w:type="spellEnd"/>
    </w:p>
    <w:p w:rsidR="00985CD9" w:rsidRPr="008B1B67" w:rsidRDefault="00985CD9" w:rsidP="00985CD9">
      <w:pPr>
        <w:rPr>
          <w:rFonts w:ascii="Times New Roman" w:hAnsi="Times New Roman" w:cs="Times New Roman"/>
          <w:sz w:val="24"/>
          <w:szCs w:val="24"/>
        </w:rPr>
      </w:pPr>
      <w:r w:rsidRPr="008B1B67">
        <w:rPr>
          <w:rFonts w:ascii="Times New Roman" w:hAnsi="Times New Roman" w:cs="Times New Roman"/>
          <w:sz w:val="24"/>
          <w:szCs w:val="24"/>
        </w:rPr>
        <w:t>* Все автографы романа (или копии с них) дошли до наших дней полностью. Они составляют более пяти тысяч листов, заполненных в бо</w:t>
      </w:r>
      <w:r w:rsidRPr="008B1B67">
        <w:rPr>
          <w:rFonts w:ascii="Times New Roman" w:hAnsi="Times New Roman" w:cs="Times New Roman"/>
          <w:sz w:val="24"/>
          <w:szCs w:val="24"/>
        </w:rPr>
        <w:t>льшинстве своем с обеих сторон.</w:t>
      </w:r>
    </w:p>
    <w:p w:rsidR="00985CD9" w:rsidRPr="008B1B67" w:rsidRDefault="00985CD9" w:rsidP="00985CD9">
      <w:pPr>
        <w:rPr>
          <w:rFonts w:ascii="Times New Roman" w:hAnsi="Times New Roman" w:cs="Times New Roman"/>
          <w:sz w:val="24"/>
          <w:szCs w:val="24"/>
        </w:rPr>
      </w:pPr>
      <w:r w:rsidRPr="008B1B67">
        <w:rPr>
          <w:rFonts w:ascii="Times New Roman" w:hAnsi="Times New Roman" w:cs="Times New Roman"/>
          <w:sz w:val="24"/>
          <w:szCs w:val="24"/>
        </w:rPr>
        <w:t>* «Я затеял месяца 4 тому назад роман, героем которого должен быть возвращающийся декабрист…Декабрист мой должен быть энтузиаст, мистик, христианин, возвращающийся в 56 году в Россию с женой, сыном и дочерью и примеряющий свой строгий и несколько идеальный взгля</w:t>
      </w:r>
      <w:r w:rsidRPr="008B1B67">
        <w:rPr>
          <w:rFonts w:ascii="Times New Roman" w:hAnsi="Times New Roman" w:cs="Times New Roman"/>
          <w:sz w:val="24"/>
          <w:szCs w:val="24"/>
        </w:rPr>
        <w:t>д к новой России». (Л. Толстой)</w:t>
      </w:r>
    </w:p>
    <w:p w:rsidR="00985CD9" w:rsidRPr="008B1B67" w:rsidRDefault="00985CD9" w:rsidP="00985CD9">
      <w:pPr>
        <w:rPr>
          <w:rFonts w:ascii="Times New Roman" w:hAnsi="Times New Roman" w:cs="Times New Roman"/>
          <w:sz w:val="24"/>
          <w:szCs w:val="24"/>
        </w:rPr>
      </w:pPr>
      <w:r w:rsidRPr="008B1B67">
        <w:rPr>
          <w:rFonts w:ascii="Times New Roman" w:hAnsi="Times New Roman" w:cs="Times New Roman"/>
          <w:sz w:val="24"/>
          <w:szCs w:val="24"/>
        </w:rPr>
        <w:t>* Замысел романа менялся несколько раз, о чем говорят названия ранних редакций: «Три поры», «Все хорошо, что</w:t>
      </w:r>
      <w:r w:rsidRPr="008B1B67">
        <w:rPr>
          <w:rFonts w:ascii="Times New Roman" w:hAnsi="Times New Roman" w:cs="Times New Roman"/>
          <w:sz w:val="24"/>
          <w:szCs w:val="24"/>
        </w:rPr>
        <w:t xml:space="preserve"> хорошо кончается», «1805 год».</w:t>
      </w:r>
    </w:p>
    <w:p w:rsidR="00985CD9" w:rsidRPr="008B1B67" w:rsidRDefault="00985CD9" w:rsidP="00985CD9">
      <w:pPr>
        <w:rPr>
          <w:rFonts w:ascii="Times New Roman" w:hAnsi="Times New Roman" w:cs="Times New Roman"/>
          <w:sz w:val="24"/>
          <w:szCs w:val="24"/>
        </w:rPr>
      </w:pPr>
      <w:r w:rsidRPr="008B1B67">
        <w:rPr>
          <w:rFonts w:ascii="Times New Roman" w:hAnsi="Times New Roman" w:cs="Times New Roman"/>
          <w:sz w:val="24"/>
          <w:szCs w:val="24"/>
        </w:rPr>
        <w:t>* Первоначально в основу сюжета должна была быть положена история жизни главного героя(декабриста), который в 1856 г вместе с</w:t>
      </w:r>
      <w:r w:rsidRPr="008B1B67">
        <w:rPr>
          <w:rFonts w:ascii="Times New Roman" w:hAnsi="Times New Roman" w:cs="Times New Roman"/>
          <w:sz w:val="24"/>
          <w:szCs w:val="24"/>
        </w:rPr>
        <w:t xml:space="preserve"> семьей возвращается из ссылки.</w:t>
      </w:r>
    </w:p>
    <w:p w:rsidR="00985CD9" w:rsidRPr="008B1B67" w:rsidRDefault="00985CD9" w:rsidP="00985CD9">
      <w:pPr>
        <w:rPr>
          <w:rFonts w:ascii="Times New Roman" w:hAnsi="Times New Roman" w:cs="Times New Roman"/>
          <w:sz w:val="24"/>
          <w:szCs w:val="24"/>
        </w:rPr>
      </w:pPr>
      <w:r w:rsidRPr="008B1B67">
        <w:rPr>
          <w:rFonts w:ascii="Times New Roman" w:hAnsi="Times New Roman" w:cs="Times New Roman"/>
          <w:sz w:val="24"/>
          <w:szCs w:val="24"/>
        </w:rPr>
        <w:t>* Чтобы объяснить причину пребывания героя в Сибири автор вынужд</w:t>
      </w:r>
      <w:r w:rsidRPr="008B1B67">
        <w:rPr>
          <w:rFonts w:ascii="Times New Roman" w:hAnsi="Times New Roman" w:cs="Times New Roman"/>
          <w:sz w:val="24"/>
          <w:szCs w:val="24"/>
        </w:rPr>
        <w:t>ен обратиться к истории 1825 г.</w:t>
      </w:r>
    </w:p>
    <w:p w:rsidR="00985CD9" w:rsidRPr="008B1B67" w:rsidRDefault="00985CD9" w:rsidP="00985CD9">
      <w:pPr>
        <w:rPr>
          <w:rFonts w:ascii="Times New Roman" w:hAnsi="Times New Roman" w:cs="Times New Roman"/>
          <w:sz w:val="24"/>
          <w:szCs w:val="24"/>
        </w:rPr>
      </w:pPr>
      <w:r w:rsidRPr="008B1B67">
        <w:rPr>
          <w:rFonts w:ascii="Times New Roman" w:hAnsi="Times New Roman" w:cs="Times New Roman"/>
          <w:sz w:val="24"/>
          <w:szCs w:val="24"/>
        </w:rPr>
        <w:t>* Молодость героя приходится на 1812 г., откуда и намеревается Толстой по нов</w:t>
      </w:r>
      <w:r w:rsidRPr="008B1B67">
        <w:rPr>
          <w:rFonts w:ascii="Times New Roman" w:hAnsi="Times New Roman" w:cs="Times New Roman"/>
          <w:sz w:val="24"/>
          <w:szCs w:val="24"/>
        </w:rPr>
        <w:t>ому замыслу начать свой роман.</w:t>
      </w:r>
    </w:p>
    <w:p w:rsidR="00985CD9" w:rsidRPr="008B1B67" w:rsidRDefault="00985CD9" w:rsidP="00985CD9">
      <w:pPr>
        <w:rPr>
          <w:rFonts w:ascii="Times New Roman" w:hAnsi="Times New Roman" w:cs="Times New Roman"/>
          <w:sz w:val="24"/>
          <w:szCs w:val="24"/>
        </w:rPr>
      </w:pPr>
      <w:r w:rsidRPr="008B1B67">
        <w:rPr>
          <w:rFonts w:ascii="Times New Roman" w:hAnsi="Times New Roman" w:cs="Times New Roman"/>
          <w:sz w:val="24"/>
          <w:szCs w:val="24"/>
        </w:rPr>
        <w:t xml:space="preserve">Чтобы рассказывать о победах русской армии в войне 1812 года, Толстой считает необходимым рассказать и о трагических страницах истории, </w:t>
      </w:r>
      <w:r w:rsidRPr="008B1B67">
        <w:rPr>
          <w:rFonts w:ascii="Times New Roman" w:hAnsi="Times New Roman" w:cs="Times New Roman"/>
          <w:sz w:val="24"/>
          <w:szCs w:val="24"/>
        </w:rPr>
        <w:t xml:space="preserve">которые относятся </w:t>
      </w:r>
      <w:proofErr w:type="spellStart"/>
      <w:r w:rsidRPr="008B1B67">
        <w:rPr>
          <w:rFonts w:ascii="Times New Roman" w:hAnsi="Times New Roman" w:cs="Times New Roman"/>
          <w:sz w:val="24"/>
          <w:szCs w:val="24"/>
        </w:rPr>
        <w:t>ик</w:t>
      </w:r>
      <w:proofErr w:type="spellEnd"/>
      <w:r w:rsidRPr="008B1B67">
        <w:rPr>
          <w:rFonts w:ascii="Times New Roman" w:hAnsi="Times New Roman" w:cs="Times New Roman"/>
          <w:sz w:val="24"/>
          <w:szCs w:val="24"/>
        </w:rPr>
        <w:t xml:space="preserve"> 1805 году.</w:t>
      </w:r>
    </w:p>
    <w:p w:rsidR="00985CD9" w:rsidRPr="008B1B67" w:rsidRDefault="00985CD9" w:rsidP="00985CD9">
      <w:pPr>
        <w:rPr>
          <w:rFonts w:ascii="Times New Roman" w:hAnsi="Times New Roman" w:cs="Times New Roman"/>
          <w:sz w:val="24"/>
          <w:szCs w:val="24"/>
        </w:rPr>
      </w:pPr>
      <w:r w:rsidRPr="008B1B67">
        <w:rPr>
          <w:rFonts w:ascii="Times New Roman" w:hAnsi="Times New Roman" w:cs="Times New Roman"/>
          <w:sz w:val="24"/>
          <w:szCs w:val="24"/>
        </w:rPr>
        <w:t>Таким образом, замысел романа менялся Толстым нескол</w:t>
      </w:r>
      <w:r w:rsidRPr="008B1B67">
        <w:rPr>
          <w:rFonts w:ascii="Times New Roman" w:hAnsi="Times New Roman" w:cs="Times New Roman"/>
          <w:sz w:val="24"/>
          <w:szCs w:val="24"/>
        </w:rPr>
        <w:t>ько раз</w:t>
      </w:r>
    </w:p>
    <w:p w:rsidR="00985CD9" w:rsidRPr="008B1B67" w:rsidRDefault="00985CD9" w:rsidP="00985CD9">
      <w:pPr>
        <w:rPr>
          <w:rFonts w:ascii="Times New Roman" w:hAnsi="Times New Roman" w:cs="Times New Roman"/>
          <w:sz w:val="24"/>
          <w:szCs w:val="24"/>
        </w:rPr>
      </w:pPr>
      <w:r w:rsidRPr="008B1B67">
        <w:rPr>
          <w:rFonts w:ascii="Times New Roman" w:hAnsi="Times New Roman" w:cs="Times New Roman"/>
          <w:sz w:val="24"/>
          <w:szCs w:val="24"/>
        </w:rPr>
        <w:t xml:space="preserve">и </w:t>
      </w:r>
      <w:r w:rsidRPr="008B1B67">
        <w:rPr>
          <w:rFonts w:ascii="Times New Roman" w:hAnsi="Times New Roman" w:cs="Times New Roman"/>
          <w:sz w:val="24"/>
          <w:szCs w:val="24"/>
        </w:rPr>
        <w:t>приобрел окончательный вариант:</w:t>
      </w:r>
    </w:p>
    <w:p w:rsidR="00985CD9" w:rsidRPr="008B1B67" w:rsidRDefault="00985CD9" w:rsidP="00985CD9">
      <w:pPr>
        <w:rPr>
          <w:rFonts w:ascii="Times New Roman" w:hAnsi="Times New Roman" w:cs="Times New Roman"/>
          <w:sz w:val="24"/>
          <w:szCs w:val="24"/>
        </w:rPr>
      </w:pPr>
      <w:r w:rsidRPr="008B1B67">
        <w:rPr>
          <w:rFonts w:ascii="Times New Roman" w:hAnsi="Times New Roman" w:cs="Times New Roman"/>
          <w:sz w:val="24"/>
          <w:szCs w:val="24"/>
        </w:rPr>
        <w:t>«Итак, от 1856 года возвратившись к 1805 году, я с этого времени намерен провести уже не одного, а многих моих героинь и героев через исторические события 1805, 1807,</w:t>
      </w:r>
      <w:r w:rsidRPr="008B1B67">
        <w:rPr>
          <w:rFonts w:ascii="Times New Roman" w:hAnsi="Times New Roman" w:cs="Times New Roman"/>
          <w:sz w:val="24"/>
          <w:szCs w:val="24"/>
        </w:rPr>
        <w:t xml:space="preserve"> 1812 и 1856 года» (Л. Толстой)</w:t>
      </w:r>
    </w:p>
    <w:p w:rsidR="00F5371E" w:rsidRPr="008B1B67" w:rsidRDefault="00985CD9" w:rsidP="00985CD9">
      <w:pPr>
        <w:rPr>
          <w:rFonts w:ascii="Times New Roman" w:hAnsi="Times New Roman" w:cs="Times New Roman"/>
          <w:b/>
          <w:sz w:val="24"/>
          <w:szCs w:val="24"/>
        </w:rPr>
      </w:pPr>
      <w:r w:rsidRPr="008B1B67">
        <w:rPr>
          <w:rFonts w:ascii="Times New Roman" w:hAnsi="Times New Roman" w:cs="Times New Roman"/>
          <w:b/>
          <w:sz w:val="24"/>
          <w:szCs w:val="24"/>
        </w:rPr>
        <w:t>2.  Особенности жанра</w:t>
      </w:r>
    </w:p>
    <w:p w:rsidR="00396715" w:rsidRPr="008B1B67" w:rsidRDefault="00396715" w:rsidP="00396715">
      <w:pPr>
        <w:rPr>
          <w:rFonts w:ascii="Times New Roman" w:hAnsi="Times New Roman" w:cs="Times New Roman"/>
          <w:b/>
          <w:sz w:val="24"/>
          <w:szCs w:val="24"/>
        </w:rPr>
      </w:pPr>
      <w:r w:rsidRPr="008B1B67">
        <w:rPr>
          <w:rFonts w:ascii="Times New Roman" w:hAnsi="Times New Roman" w:cs="Times New Roman"/>
          <w:b/>
          <w:sz w:val="24"/>
          <w:szCs w:val="24"/>
        </w:rPr>
        <w:t>Это не роман, еще менее историческая хроника. «Война и мир» есть то, что хотел и мог выразить автор в той форме, в которой оно выразилось» (Л. Толстой)</w:t>
      </w:r>
    </w:p>
    <w:p w:rsidR="00396715" w:rsidRPr="008B1B67" w:rsidRDefault="00396715" w:rsidP="00396715">
      <w:pPr>
        <w:rPr>
          <w:rFonts w:ascii="Times New Roman" w:hAnsi="Times New Roman" w:cs="Times New Roman"/>
          <w:b/>
          <w:sz w:val="24"/>
          <w:szCs w:val="24"/>
        </w:rPr>
      </w:pPr>
    </w:p>
    <w:p w:rsidR="00396715" w:rsidRPr="008B1B67" w:rsidRDefault="00396715" w:rsidP="00396715">
      <w:pPr>
        <w:rPr>
          <w:rFonts w:ascii="Times New Roman" w:hAnsi="Times New Roman" w:cs="Times New Roman"/>
          <w:b/>
          <w:sz w:val="24"/>
          <w:szCs w:val="24"/>
        </w:rPr>
      </w:pPr>
      <w:r w:rsidRPr="008B1B67">
        <w:rPr>
          <w:rFonts w:ascii="Times New Roman" w:hAnsi="Times New Roman" w:cs="Times New Roman"/>
          <w:b/>
          <w:sz w:val="24"/>
          <w:szCs w:val="24"/>
        </w:rPr>
        <w:t>Признаки э</w:t>
      </w:r>
      <w:r w:rsidR="008B1B67" w:rsidRPr="008B1B67">
        <w:rPr>
          <w:rFonts w:ascii="Times New Roman" w:hAnsi="Times New Roman" w:cs="Times New Roman"/>
          <w:b/>
          <w:sz w:val="24"/>
          <w:szCs w:val="24"/>
        </w:rPr>
        <w:t>пического начала повествования:</w:t>
      </w:r>
    </w:p>
    <w:p w:rsidR="00396715" w:rsidRPr="008B1B67" w:rsidRDefault="00396715" w:rsidP="00396715">
      <w:pPr>
        <w:rPr>
          <w:rFonts w:ascii="Times New Roman" w:hAnsi="Times New Roman" w:cs="Times New Roman"/>
          <w:b/>
          <w:sz w:val="24"/>
          <w:szCs w:val="24"/>
        </w:rPr>
      </w:pPr>
      <w:proofErr w:type="gramStart"/>
      <w:r w:rsidRPr="008B1B67">
        <w:rPr>
          <w:rFonts w:ascii="Times New Roman" w:hAnsi="Times New Roman" w:cs="Times New Roman"/>
          <w:b/>
          <w:sz w:val="24"/>
          <w:szCs w:val="24"/>
        </w:rPr>
        <w:t>·  Насыщенность</w:t>
      </w:r>
      <w:proofErr w:type="gramEnd"/>
      <w:r w:rsidRPr="008B1B67">
        <w:rPr>
          <w:rFonts w:ascii="Times New Roman" w:hAnsi="Times New Roman" w:cs="Times New Roman"/>
          <w:b/>
          <w:sz w:val="24"/>
          <w:szCs w:val="24"/>
        </w:rPr>
        <w:t xml:space="preserve"> крупным</w:t>
      </w:r>
      <w:r w:rsidR="008B1B67" w:rsidRPr="008B1B67">
        <w:rPr>
          <w:rFonts w:ascii="Times New Roman" w:hAnsi="Times New Roman" w:cs="Times New Roman"/>
          <w:b/>
          <w:sz w:val="24"/>
          <w:szCs w:val="24"/>
        </w:rPr>
        <w:t>и, катастрофическими событиями.</w:t>
      </w:r>
    </w:p>
    <w:p w:rsidR="00396715" w:rsidRPr="008B1B67" w:rsidRDefault="00396715" w:rsidP="00396715">
      <w:pPr>
        <w:rPr>
          <w:rFonts w:ascii="Times New Roman" w:hAnsi="Times New Roman" w:cs="Times New Roman"/>
          <w:b/>
          <w:sz w:val="24"/>
          <w:szCs w:val="24"/>
        </w:rPr>
      </w:pPr>
      <w:proofErr w:type="gramStart"/>
      <w:r w:rsidRPr="008B1B67">
        <w:rPr>
          <w:rFonts w:ascii="Times New Roman" w:hAnsi="Times New Roman" w:cs="Times New Roman"/>
          <w:b/>
          <w:sz w:val="24"/>
          <w:szCs w:val="24"/>
        </w:rPr>
        <w:t>·  Испытания</w:t>
      </w:r>
      <w:proofErr w:type="gramEnd"/>
      <w:r w:rsidRPr="008B1B67">
        <w:rPr>
          <w:rFonts w:ascii="Times New Roman" w:hAnsi="Times New Roman" w:cs="Times New Roman"/>
          <w:b/>
          <w:sz w:val="24"/>
          <w:szCs w:val="24"/>
        </w:rPr>
        <w:t xml:space="preserve"> героев ис</w:t>
      </w:r>
      <w:r w:rsidR="008B1B67" w:rsidRPr="008B1B67">
        <w:rPr>
          <w:rFonts w:ascii="Times New Roman" w:hAnsi="Times New Roman" w:cs="Times New Roman"/>
          <w:b/>
          <w:sz w:val="24"/>
          <w:szCs w:val="24"/>
        </w:rPr>
        <w:t>ключительными обстоятельствами.</w:t>
      </w:r>
    </w:p>
    <w:p w:rsidR="00396715" w:rsidRPr="008B1B67" w:rsidRDefault="00396715" w:rsidP="00396715">
      <w:pPr>
        <w:rPr>
          <w:rFonts w:ascii="Times New Roman" w:hAnsi="Times New Roman" w:cs="Times New Roman"/>
          <w:b/>
          <w:sz w:val="24"/>
          <w:szCs w:val="24"/>
        </w:rPr>
      </w:pPr>
      <w:proofErr w:type="gramStart"/>
      <w:r w:rsidRPr="008B1B67">
        <w:rPr>
          <w:rFonts w:ascii="Times New Roman" w:hAnsi="Times New Roman" w:cs="Times New Roman"/>
          <w:b/>
          <w:sz w:val="24"/>
          <w:szCs w:val="24"/>
        </w:rPr>
        <w:t>·  Раскрытие</w:t>
      </w:r>
      <w:proofErr w:type="gramEnd"/>
      <w:r w:rsidRPr="008B1B67">
        <w:rPr>
          <w:rFonts w:ascii="Times New Roman" w:hAnsi="Times New Roman" w:cs="Times New Roman"/>
          <w:b/>
          <w:sz w:val="24"/>
          <w:szCs w:val="24"/>
        </w:rPr>
        <w:t xml:space="preserve"> необыкновенных способнос</w:t>
      </w:r>
      <w:r w:rsidR="008B1B67" w:rsidRPr="008B1B67">
        <w:rPr>
          <w:rFonts w:ascii="Times New Roman" w:hAnsi="Times New Roman" w:cs="Times New Roman"/>
          <w:b/>
          <w:sz w:val="24"/>
          <w:szCs w:val="24"/>
        </w:rPr>
        <w:t>тей человека, его душевных сил.</w:t>
      </w:r>
    </w:p>
    <w:p w:rsidR="00396715" w:rsidRPr="008B1B67" w:rsidRDefault="00396715" w:rsidP="00396715">
      <w:pPr>
        <w:rPr>
          <w:rFonts w:ascii="Times New Roman" w:hAnsi="Times New Roman" w:cs="Times New Roman"/>
          <w:b/>
          <w:sz w:val="24"/>
          <w:szCs w:val="24"/>
        </w:rPr>
      </w:pPr>
      <w:proofErr w:type="gramStart"/>
      <w:r w:rsidRPr="008B1B67">
        <w:rPr>
          <w:rFonts w:ascii="Times New Roman" w:hAnsi="Times New Roman" w:cs="Times New Roman"/>
          <w:b/>
          <w:sz w:val="24"/>
          <w:szCs w:val="24"/>
        </w:rPr>
        <w:t>·  Использование</w:t>
      </w:r>
      <w:proofErr w:type="gramEnd"/>
      <w:r w:rsidRPr="008B1B67">
        <w:rPr>
          <w:rFonts w:ascii="Times New Roman" w:hAnsi="Times New Roman" w:cs="Times New Roman"/>
          <w:b/>
          <w:sz w:val="24"/>
          <w:szCs w:val="24"/>
        </w:rPr>
        <w:t xml:space="preserve"> прие</w:t>
      </w:r>
      <w:r w:rsidR="008B1B67" w:rsidRPr="008B1B67">
        <w:rPr>
          <w:rFonts w:ascii="Times New Roman" w:hAnsi="Times New Roman" w:cs="Times New Roman"/>
          <w:b/>
          <w:sz w:val="24"/>
          <w:szCs w:val="24"/>
        </w:rPr>
        <w:t>ма антитезы, резкого контраста.</w:t>
      </w:r>
    </w:p>
    <w:p w:rsidR="00396715" w:rsidRPr="008B1B67" w:rsidRDefault="00396715" w:rsidP="00396715">
      <w:pPr>
        <w:rPr>
          <w:rFonts w:ascii="Times New Roman" w:hAnsi="Times New Roman" w:cs="Times New Roman"/>
          <w:b/>
          <w:sz w:val="24"/>
          <w:szCs w:val="24"/>
        </w:rPr>
      </w:pPr>
      <w:proofErr w:type="gramStart"/>
      <w:r w:rsidRPr="008B1B67">
        <w:rPr>
          <w:rFonts w:ascii="Times New Roman" w:hAnsi="Times New Roman" w:cs="Times New Roman"/>
          <w:b/>
          <w:sz w:val="24"/>
          <w:szCs w:val="24"/>
        </w:rPr>
        <w:t>·  Отсутствие</w:t>
      </w:r>
      <w:proofErr w:type="gramEnd"/>
      <w:r w:rsidRPr="008B1B67">
        <w:rPr>
          <w:rFonts w:ascii="Times New Roman" w:hAnsi="Times New Roman" w:cs="Times New Roman"/>
          <w:b/>
          <w:sz w:val="24"/>
          <w:szCs w:val="24"/>
        </w:rPr>
        <w:t xml:space="preserve"> границ между прозаическим и поэтическим в описании всемирно-исторических событий.</w:t>
      </w:r>
    </w:p>
    <w:p w:rsidR="00396715" w:rsidRPr="008B1B67" w:rsidRDefault="00396715" w:rsidP="00396715">
      <w:pPr>
        <w:rPr>
          <w:rFonts w:ascii="Times New Roman" w:hAnsi="Times New Roman" w:cs="Times New Roman"/>
          <w:b/>
          <w:sz w:val="24"/>
          <w:szCs w:val="24"/>
        </w:rPr>
      </w:pPr>
    </w:p>
    <w:p w:rsidR="00396715" w:rsidRPr="008B1B67" w:rsidRDefault="00396715" w:rsidP="00396715">
      <w:pPr>
        <w:rPr>
          <w:rFonts w:ascii="Times New Roman" w:hAnsi="Times New Roman" w:cs="Times New Roman"/>
          <w:b/>
          <w:sz w:val="24"/>
          <w:szCs w:val="24"/>
        </w:rPr>
      </w:pPr>
      <w:r w:rsidRPr="008B1B67">
        <w:rPr>
          <w:rFonts w:ascii="Times New Roman" w:hAnsi="Times New Roman" w:cs="Times New Roman"/>
          <w:b/>
          <w:sz w:val="24"/>
          <w:szCs w:val="24"/>
        </w:rPr>
        <w:t>3.Смысл названия</w:t>
      </w:r>
    </w:p>
    <w:tbl>
      <w:tblPr>
        <w:tblStyle w:val="a3"/>
        <w:tblW w:w="9345" w:type="dxa"/>
        <w:tblInd w:w="-5" w:type="dxa"/>
        <w:tblLook w:val="04A0" w:firstRow="1" w:lastRow="0" w:firstColumn="1" w:lastColumn="0" w:noHBand="0" w:noVBand="1"/>
      </w:tblPr>
      <w:tblGrid>
        <w:gridCol w:w="4672"/>
        <w:gridCol w:w="4673"/>
      </w:tblGrid>
      <w:tr w:rsidR="00396715" w:rsidRPr="008B1B67" w:rsidTr="00396715">
        <w:tc>
          <w:tcPr>
            <w:tcW w:w="4672" w:type="dxa"/>
            <w:tcBorders>
              <w:top w:val="single" w:sz="8" w:space="0" w:color="auto"/>
              <w:left w:val="single" w:sz="8" w:space="0" w:color="auto"/>
              <w:bottom w:val="single" w:sz="8" w:space="0" w:color="auto"/>
              <w:right w:val="single" w:sz="8" w:space="0" w:color="auto"/>
            </w:tcBorders>
            <w:shd w:val="clear" w:color="auto" w:fill="auto"/>
          </w:tcPr>
          <w:p w:rsidR="00396715" w:rsidRPr="008B1B67" w:rsidRDefault="00396715" w:rsidP="00396715">
            <w:pPr>
              <w:pStyle w:val="a4"/>
              <w:spacing w:before="0" w:beforeAutospacing="0" w:after="0" w:afterAutospacing="0"/>
              <w:ind w:left="30" w:right="30"/>
              <w:textAlignment w:val="baseline"/>
              <w:rPr>
                <w:color w:val="000000"/>
              </w:rPr>
            </w:pPr>
            <w:r w:rsidRPr="008B1B67">
              <w:rPr>
                <w:b/>
                <w:bCs/>
                <w:color w:val="000000"/>
                <w:bdr w:val="none" w:sz="0" w:space="0" w:color="auto" w:frame="1"/>
              </w:rPr>
              <w:lastRenderedPageBreak/>
              <w:t>Война</w:t>
            </w:r>
          </w:p>
        </w:tc>
        <w:tc>
          <w:tcPr>
            <w:tcW w:w="4673" w:type="dxa"/>
            <w:tcBorders>
              <w:top w:val="single" w:sz="8" w:space="0" w:color="auto"/>
              <w:left w:val="nil"/>
              <w:bottom w:val="single" w:sz="8" w:space="0" w:color="auto"/>
              <w:right w:val="single" w:sz="8" w:space="0" w:color="auto"/>
            </w:tcBorders>
            <w:shd w:val="clear" w:color="auto" w:fill="auto"/>
          </w:tcPr>
          <w:p w:rsidR="00396715" w:rsidRPr="008B1B67" w:rsidRDefault="00396715" w:rsidP="00396715">
            <w:pPr>
              <w:pStyle w:val="a4"/>
              <w:spacing w:before="0" w:beforeAutospacing="0" w:after="0" w:afterAutospacing="0"/>
              <w:ind w:left="30" w:right="30"/>
              <w:textAlignment w:val="baseline"/>
              <w:rPr>
                <w:color w:val="000000"/>
              </w:rPr>
            </w:pPr>
            <w:r w:rsidRPr="008B1B67">
              <w:rPr>
                <w:b/>
                <w:bCs/>
                <w:color w:val="000000"/>
                <w:bdr w:val="none" w:sz="0" w:space="0" w:color="auto" w:frame="1"/>
              </w:rPr>
              <w:t>Мир</w:t>
            </w:r>
          </w:p>
        </w:tc>
      </w:tr>
      <w:tr w:rsidR="00396715" w:rsidRPr="008B1B67" w:rsidTr="00396715">
        <w:tc>
          <w:tcPr>
            <w:tcW w:w="4672" w:type="dxa"/>
            <w:tcBorders>
              <w:top w:val="nil"/>
              <w:left w:val="single" w:sz="8" w:space="0" w:color="auto"/>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Военные столкновения враждующих армий.</w:t>
            </w:r>
          </w:p>
        </w:tc>
        <w:tc>
          <w:tcPr>
            <w:tcW w:w="4673" w:type="dxa"/>
            <w:tcBorders>
              <w:top w:val="nil"/>
              <w:left w:val="nil"/>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Жизнь народа, не находящегося в состоянии войны.</w:t>
            </w:r>
          </w:p>
        </w:tc>
      </w:tr>
      <w:tr w:rsidR="00396715" w:rsidRPr="008B1B67" w:rsidTr="00396715">
        <w:tc>
          <w:tcPr>
            <w:tcW w:w="4672" w:type="dxa"/>
            <w:tcBorders>
              <w:top w:val="nil"/>
              <w:left w:val="single" w:sz="8" w:space="0" w:color="auto"/>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Вражда, непонимание, эгоистический расчет.</w:t>
            </w:r>
          </w:p>
        </w:tc>
        <w:tc>
          <w:tcPr>
            <w:tcW w:w="4673" w:type="dxa"/>
            <w:tcBorders>
              <w:top w:val="nil"/>
              <w:left w:val="nil"/>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Это крестьянский сход.</w:t>
            </w:r>
          </w:p>
        </w:tc>
      </w:tr>
      <w:tr w:rsidR="00396715" w:rsidRPr="008B1B67" w:rsidTr="00396715">
        <w:tc>
          <w:tcPr>
            <w:tcW w:w="4672" w:type="dxa"/>
            <w:tcBorders>
              <w:top w:val="nil"/>
              <w:left w:val="single" w:sz="8" w:space="0" w:color="auto"/>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Разъединение.</w:t>
            </w:r>
          </w:p>
        </w:tc>
        <w:tc>
          <w:tcPr>
            <w:tcW w:w="4673" w:type="dxa"/>
            <w:tcBorders>
              <w:top w:val="nil"/>
              <w:left w:val="nil"/>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«Омут жизни», «вздор и путаница» будничных интересов.</w:t>
            </w:r>
          </w:p>
        </w:tc>
      </w:tr>
      <w:tr w:rsidR="00396715" w:rsidRPr="008B1B67" w:rsidTr="00396715">
        <w:tc>
          <w:tcPr>
            <w:tcW w:w="4672" w:type="dxa"/>
            <w:tcBorders>
              <w:top w:val="nil"/>
              <w:left w:val="single" w:sz="8" w:space="0" w:color="auto"/>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Конфликты и столкновения между людьми, все, что вносит разлад.</w:t>
            </w:r>
          </w:p>
        </w:tc>
        <w:tc>
          <w:tcPr>
            <w:tcW w:w="4673" w:type="dxa"/>
            <w:tcBorders>
              <w:top w:val="nil"/>
              <w:left w:val="nil"/>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Весь народ, без различия сословий, одушевленный единым чувством боли за поруганное Отечество.</w:t>
            </w:r>
          </w:p>
        </w:tc>
      </w:tr>
      <w:tr w:rsidR="00396715" w:rsidRPr="008B1B67" w:rsidTr="00396715">
        <w:tc>
          <w:tcPr>
            <w:tcW w:w="4672" w:type="dxa"/>
            <w:tcBorders>
              <w:top w:val="nil"/>
              <w:left w:val="single" w:sz="8" w:space="0" w:color="auto"/>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Дуэль и поединок между героями.</w:t>
            </w:r>
          </w:p>
        </w:tc>
        <w:tc>
          <w:tcPr>
            <w:tcW w:w="4673" w:type="dxa"/>
            <w:tcBorders>
              <w:top w:val="nil"/>
              <w:left w:val="nil"/>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Это ближайшее окружение человека, которое он всегда носит с собой.</w:t>
            </w:r>
          </w:p>
        </w:tc>
      </w:tr>
      <w:tr w:rsidR="00396715" w:rsidRPr="008B1B67" w:rsidTr="00396715">
        <w:tc>
          <w:tcPr>
            <w:tcW w:w="4672" w:type="dxa"/>
            <w:tcBorders>
              <w:top w:val="nil"/>
              <w:left w:val="single" w:sz="8" w:space="0" w:color="auto"/>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Конфликт человека с самим собой.</w:t>
            </w:r>
          </w:p>
        </w:tc>
        <w:tc>
          <w:tcPr>
            <w:tcW w:w="4673" w:type="dxa"/>
            <w:tcBorders>
              <w:top w:val="nil"/>
              <w:left w:val="nil"/>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Весь свет, Вселенная.</w:t>
            </w:r>
          </w:p>
        </w:tc>
      </w:tr>
      <w:tr w:rsidR="00396715" w:rsidRPr="008B1B67" w:rsidTr="00396715">
        <w:tc>
          <w:tcPr>
            <w:tcW w:w="4672" w:type="dxa"/>
            <w:tcBorders>
              <w:top w:val="nil"/>
              <w:left w:val="single" w:sz="8" w:space="0" w:color="auto"/>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Насилие и кровопролитие, зло.</w:t>
            </w:r>
          </w:p>
        </w:tc>
        <w:tc>
          <w:tcPr>
            <w:tcW w:w="4673" w:type="dxa"/>
            <w:tcBorders>
              <w:top w:val="nil"/>
              <w:left w:val="nil"/>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Братство людей, независимо от национальности и классовых различий.</w:t>
            </w:r>
          </w:p>
        </w:tc>
      </w:tr>
      <w:tr w:rsidR="00396715" w:rsidRPr="008B1B67" w:rsidTr="00396715">
        <w:tc>
          <w:tcPr>
            <w:tcW w:w="4672" w:type="dxa"/>
            <w:tcBorders>
              <w:top w:val="nil"/>
              <w:left w:val="single" w:sz="8" w:space="0" w:color="auto"/>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Все, что разрушает гармонию.</w:t>
            </w:r>
          </w:p>
        </w:tc>
        <w:tc>
          <w:tcPr>
            <w:tcW w:w="4673" w:type="dxa"/>
            <w:tcBorders>
              <w:top w:val="nil"/>
              <w:left w:val="nil"/>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Здоровье, труд, интересы, увлечения, дружба.</w:t>
            </w:r>
          </w:p>
        </w:tc>
      </w:tr>
      <w:tr w:rsidR="00396715" w:rsidRPr="008B1B67" w:rsidTr="00396715">
        <w:tc>
          <w:tcPr>
            <w:tcW w:w="4672" w:type="dxa"/>
            <w:tcBorders>
              <w:top w:val="nil"/>
              <w:left w:val="single" w:sz="8" w:space="0" w:color="auto"/>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Это смерть</w:t>
            </w:r>
          </w:p>
        </w:tc>
        <w:tc>
          <w:tcPr>
            <w:tcW w:w="4673" w:type="dxa"/>
            <w:tcBorders>
              <w:top w:val="nil"/>
              <w:left w:val="nil"/>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Это жизнь</w:t>
            </w:r>
          </w:p>
        </w:tc>
      </w:tr>
    </w:tbl>
    <w:p w:rsidR="00396715" w:rsidRPr="008B1B67" w:rsidRDefault="00396715" w:rsidP="00396715">
      <w:pPr>
        <w:rPr>
          <w:rFonts w:ascii="Times New Roman" w:hAnsi="Times New Roman" w:cs="Times New Roman"/>
          <w:b/>
          <w:sz w:val="24"/>
          <w:szCs w:val="24"/>
        </w:rPr>
      </w:pPr>
    </w:p>
    <w:p w:rsidR="00396715" w:rsidRPr="008B1B67" w:rsidRDefault="00396715" w:rsidP="00396715">
      <w:pPr>
        <w:rPr>
          <w:rFonts w:ascii="Times New Roman" w:hAnsi="Times New Roman" w:cs="Times New Roman"/>
          <w:b/>
          <w:sz w:val="24"/>
          <w:szCs w:val="24"/>
        </w:rPr>
      </w:pPr>
    </w:p>
    <w:p w:rsidR="00396715" w:rsidRPr="008B1B67" w:rsidRDefault="00396715" w:rsidP="00396715">
      <w:pPr>
        <w:rPr>
          <w:rFonts w:ascii="Times New Roman" w:hAnsi="Times New Roman" w:cs="Times New Roman"/>
          <w:b/>
          <w:sz w:val="24"/>
          <w:szCs w:val="24"/>
        </w:rPr>
      </w:pPr>
    </w:p>
    <w:p w:rsidR="00396715" w:rsidRPr="008B1B67" w:rsidRDefault="00396715" w:rsidP="00396715">
      <w:pPr>
        <w:rPr>
          <w:rFonts w:ascii="Times New Roman" w:hAnsi="Times New Roman" w:cs="Times New Roman"/>
          <w:b/>
          <w:sz w:val="24"/>
          <w:szCs w:val="24"/>
        </w:rPr>
      </w:pPr>
    </w:p>
    <w:p w:rsidR="00396715" w:rsidRPr="008B1B67" w:rsidRDefault="00396715" w:rsidP="00396715">
      <w:pPr>
        <w:rPr>
          <w:rFonts w:ascii="Times New Roman" w:hAnsi="Times New Roman" w:cs="Times New Roman"/>
          <w:b/>
          <w:sz w:val="24"/>
          <w:szCs w:val="24"/>
        </w:rPr>
      </w:pPr>
      <w:r w:rsidRPr="008B1B67">
        <w:rPr>
          <w:rFonts w:ascii="Times New Roman" w:hAnsi="Times New Roman" w:cs="Times New Roman"/>
          <w:b/>
          <w:sz w:val="24"/>
          <w:szCs w:val="24"/>
        </w:rPr>
        <w:lastRenderedPageBreak/>
        <w:t xml:space="preserve">3.  </w:t>
      </w:r>
      <w:r w:rsidR="009B1EBC" w:rsidRPr="008B1B67">
        <w:rPr>
          <w:rFonts w:ascii="Times New Roman" w:hAnsi="Times New Roman" w:cs="Times New Roman"/>
          <w:b/>
          <w:sz w:val="24"/>
          <w:szCs w:val="24"/>
        </w:rPr>
        <w:t>Жизненный путь и искания героев</w:t>
      </w:r>
    </w:p>
    <w:p w:rsidR="00396715" w:rsidRPr="008B1B67" w:rsidRDefault="00396715" w:rsidP="00396715">
      <w:pPr>
        <w:rPr>
          <w:rFonts w:ascii="Times New Roman" w:hAnsi="Times New Roman" w:cs="Times New Roman"/>
          <w:b/>
          <w:sz w:val="24"/>
          <w:szCs w:val="24"/>
        </w:rPr>
      </w:pPr>
      <w:r w:rsidRPr="008B1B67">
        <w:rPr>
          <w:rFonts w:ascii="Times New Roman" w:hAnsi="Times New Roman" w:cs="Times New Roman"/>
          <w:b/>
          <w:sz w:val="24"/>
          <w:szCs w:val="24"/>
        </w:rPr>
        <w:t>«Война и мир» - произведение с огромным количеством персонаж</w:t>
      </w:r>
      <w:r w:rsidR="009B1EBC" w:rsidRPr="008B1B67">
        <w:rPr>
          <w:rFonts w:ascii="Times New Roman" w:hAnsi="Times New Roman" w:cs="Times New Roman"/>
          <w:b/>
          <w:sz w:val="24"/>
          <w:szCs w:val="24"/>
        </w:rPr>
        <w:t xml:space="preserve">ей, их насчитывается более 500. </w:t>
      </w:r>
      <w:r w:rsidRPr="008B1B67">
        <w:rPr>
          <w:rFonts w:ascii="Times New Roman" w:hAnsi="Times New Roman" w:cs="Times New Roman"/>
          <w:b/>
          <w:sz w:val="24"/>
          <w:szCs w:val="24"/>
        </w:rPr>
        <w:t>Героев романа нельзя по традиции разделить условно на «отрицательных» и «положительных». Автор предлагает другой подход:</w:t>
      </w:r>
    </w:p>
    <w:tbl>
      <w:tblPr>
        <w:tblStyle w:val="a3"/>
        <w:tblW w:w="0" w:type="auto"/>
        <w:tblLook w:val="04A0" w:firstRow="1" w:lastRow="0" w:firstColumn="1" w:lastColumn="0" w:noHBand="0" w:noVBand="1"/>
      </w:tblPr>
      <w:tblGrid>
        <w:gridCol w:w="4672"/>
        <w:gridCol w:w="4673"/>
      </w:tblGrid>
      <w:tr w:rsidR="00396715" w:rsidRPr="008B1B67" w:rsidTr="00396715">
        <w:tc>
          <w:tcPr>
            <w:tcW w:w="4672" w:type="dxa"/>
          </w:tcPr>
          <w:p w:rsidR="00396715" w:rsidRPr="008B1B67" w:rsidRDefault="00396715" w:rsidP="00396715">
            <w:pPr>
              <w:rPr>
                <w:rFonts w:ascii="Times New Roman" w:hAnsi="Times New Roman" w:cs="Times New Roman"/>
                <w:b/>
                <w:sz w:val="24"/>
                <w:szCs w:val="24"/>
              </w:rPr>
            </w:pPr>
            <w:r w:rsidRPr="008B1B67">
              <w:rPr>
                <w:rFonts w:ascii="Times New Roman" w:hAnsi="Times New Roman" w:cs="Times New Roman"/>
                <w:b/>
                <w:sz w:val="24"/>
                <w:szCs w:val="24"/>
              </w:rPr>
              <w:t>Неизменяемые, застывшие герои</w:t>
            </w:r>
          </w:p>
        </w:tc>
        <w:tc>
          <w:tcPr>
            <w:tcW w:w="4673" w:type="dxa"/>
          </w:tcPr>
          <w:p w:rsidR="00396715" w:rsidRPr="008B1B67" w:rsidRDefault="00396715" w:rsidP="00396715">
            <w:pPr>
              <w:rPr>
                <w:rFonts w:ascii="Times New Roman" w:hAnsi="Times New Roman" w:cs="Times New Roman"/>
                <w:b/>
                <w:sz w:val="24"/>
                <w:szCs w:val="24"/>
              </w:rPr>
            </w:pPr>
            <w:r w:rsidRPr="008B1B67">
              <w:rPr>
                <w:rFonts w:ascii="Times New Roman" w:hAnsi="Times New Roman" w:cs="Times New Roman"/>
                <w:b/>
                <w:sz w:val="24"/>
                <w:szCs w:val="24"/>
              </w:rPr>
              <w:t>Изменяющиеся герои</w:t>
            </w:r>
          </w:p>
        </w:tc>
      </w:tr>
      <w:tr w:rsidR="00396715" w:rsidRPr="008B1B67" w:rsidTr="00957EB3">
        <w:tc>
          <w:tcPr>
            <w:tcW w:w="4672" w:type="dxa"/>
            <w:tcBorders>
              <w:top w:val="nil"/>
              <w:left w:val="single" w:sz="8" w:space="0" w:color="auto"/>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 xml:space="preserve">Анна </w:t>
            </w:r>
            <w:proofErr w:type="spellStart"/>
            <w:r w:rsidRPr="008B1B67">
              <w:rPr>
                <w:color w:val="000000"/>
              </w:rPr>
              <w:t>Шерер</w:t>
            </w:r>
            <w:proofErr w:type="spellEnd"/>
          </w:p>
        </w:tc>
        <w:tc>
          <w:tcPr>
            <w:tcW w:w="4673" w:type="dxa"/>
            <w:tcBorders>
              <w:top w:val="nil"/>
              <w:left w:val="nil"/>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Андрей Болконский</w:t>
            </w:r>
          </w:p>
        </w:tc>
      </w:tr>
      <w:tr w:rsidR="00396715" w:rsidRPr="008B1B67" w:rsidTr="00BF7B69">
        <w:tc>
          <w:tcPr>
            <w:tcW w:w="4672" w:type="dxa"/>
            <w:tcBorders>
              <w:top w:val="nil"/>
              <w:left w:val="single" w:sz="8" w:space="0" w:color="auto"/>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Анатоль Курагин</w:t>
            </w:r>
          </w:p>
        </w:tc>
        <w:tc>
          <w:tcPr>
            <w:tcW w:w="4673" w:type="dxa"/>
            <w:tcBorders>
              <w:top w:val="nil"/>
              <w:left w:val="nil"/>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Пьер Безухов</w:t>
            </w:r>
          </w:p>
        </w:tc>
      </w:tr>
      <w:tr w:rsidR="00396715" w:rsidRPr="008B1B67" w:rsidTr="00E4251E">
        <w:tc>
          <w:tcPr>
            <w:tcW w:w="4672" w:type="dxa"/>
            <w:tcBorders>
              <w:top w:val="nil"/>
              <w:left w:val="single" w:sz="8" w:space="0" w:color="auto"/>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Элен Курагина</w:t>
            </w:r>
          </w:p>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Князь Василий</w:t>
            </w:r>
          </w:p>
        </w:tc>
        <w:tc>
          <w:tcPr>
            <w:tcW w:w="4673" w:type="dxa"/>
            <w:tcBorders>
              <w:top w:val="nil"/>
              <w:left w:val="nil"/>
              <w:bottom w:val="single" w:sz="8" w:space="0" w:color="auto"/>
              <w:right w:val="single" w:sz="8" w:space="0" w:color="auto"/>
            </w:tcBorders>
            <w:shd w:val="clear" w:color="auto" w:fill="auto"/>
          </w:tcPr>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Наташа Ростова</w:t>
            </w:r>
          </w:p>
          <w:p w:rsidR="00396715" w:rsidRPr="008B1B67" w:rsidRDefault="00396715" w:rsidP="00396715">
            <w:pPr>
              <w:pStyle w:val="a4"/>
              <w:spacing w:before="375" w:beforeAutospacing="0" w:after="450" w:afterAutospacing="0"/>
              <w:ind w:left="30" w:right="30"/>
              <w:textAlignment w:val="baseline"/>
              <w:rPr>
                <w:color w:val="000000"/>
              </w:rPr>
            </w:pPr>
            <w:r w:rsidRPr="008B1B67">
              <w:rPr>
                <w:color w:val="000000"/>
              </w:rPr>
              <w:t>княжна Марья</w:t>
            </w:r>
          </w:p>
        </w:tc>
      </w:tr>
      <w:tr w:rsidR="00396715" w:rsidRPr="008B1B67" w:rsidTr="00396715">
        <w:tc>
          <w:tcPr>
            <w:tcW w:w="4672" w:type="dxa"/>
          </w:tcPr>
          <w:p w:rsidR="00396715" w:rsidRPr="008B1B67" w:rsidRDefault="00396715" w:rsidP="00396715">
            <w:pPr>
              <w:rPr>
                <w:rFonts w:ascii="Times New Roman" w:hAnsi="Times New Roman" w:cs="Times New Roman"/>
                <w:sz w:val="24"/>
                <w:szCs w:val="24"/>
              </w:rPr>
            </w:pPr>
            <w:r w:rsidRPr="008B1B67">
              <w:rPr>
                <w:rFonts w:ascii="Times New Roman" w:hAnsi="Times New Roman" w:cs="Times New Roman"/>
                <w:sz w:val="24"/>
                <w:szCs w:val="24"/>
              </w:rPr>
              <w:t>Маленькая княгиня</w:t>
            </w:r>
          </w:p>
        </w:tc>
        <w:tc>
          <w:tcPr>
            <w:tcW w:w="4673" w:type="dxa"/>
          </w:tcPr>
          <w:p w:rsidR="00396715" w:rsidRPr="008B1B67" w:rsidRDefault="00396715" w:rsidP="00396715">
            <w:pPr>
              <w:rPr>
                <w:rFonts w:ascii="Times New Roman" w:hAnsi="Times New Roman" w:cs="Times New Roman"/>
                <w:b/>
                <w:sz w:val="24"/>
                <w:szCs w:val="24"/>
              </w:rPr>
            </w:pPr>
          </w:p>
        </w:tc>
      </w:tr>
    </w:tbl>
    <w:p w:rsidR="00396715" w:rsidRPr="008B1B67" w:rsidRDefault="00396715" w:rsidP="00396715">
      <w:pPr>
        <w:rPr>
          <w:rFonts w:ascii="Times New Roman" w:hAnsi="Times New Roman" w:cs="Times New Roman"/>
          <w:b/>
          <w:sz w:val="24"/>
          <w:szCs w:val="24"/>
        </w:rPr>
      </w:pPr>
      <w:proofErr w:type="gramStart"/>
      <w:r w:rsidRPr="008B1B67">
        <w:rPr>
          <w:rFonts w:ascii="Times New Roman" w:hAnsi="Times New Roman" w:cs="Times New Roman"/>
          <w:b/>
          <w:sz w:val="24"/>
          <w:szCs w:val="24"/>
        </w:rPr>
        <w:t>·  Такое</w:t>
      </w:r>
      <w:proofErr w:type="gramEnd"/>
      <w:r w:rsidRPr="008B1B67">
        <w:rPr>
          <w:rFonts w:ascii="Times New Roman" w:hAnsi="Times New Roman" w:cs="Times New Roman"/>
          <w:b/>
          <w:sz w:val="24"/>
          <w:szCs w:val="24"/>
        </w:rPr>
        <w:t xml:space="preserve"> деление определяется убеждением Толстого о том, что «одно из самых величайших заблуждений при суждениях о человеке в том, что мы называем, определяем человека умным, глупым, добрым, злым, сильным, слабым, а человек есть все: все возможности, есть текучее вещество».</w:t>
      </w:r>
    </w:p>
    <w:p w:rsidR="00396715" w:rsidRPr="008B1B67" w:rsidRDefault="00396715" w:rsidP="00396715">
      <w:pPr>
        <w:rPr>
          <w:rFonts w:ascii="Times New Roman" w:hAnsi="Times New Roman" w:cs="Times New Roman"/>
          <w:b/>
          <w:sz w:val="24"/>
          <w:szCs w:val="24"/>
        </w:rPr>
      </w:pPr>
      <w:proofErr w:type="gramStart"/>
      <w:r w:rsidRPr="008B1B67">
        <w:rPr>
          <w:rFonts w:ascii="Times New Roman" w:hAnsi="Times New Roman" w:cs="Times New Roman"/>
          <w:b/>
          <w:sz w:val="24"/>
          <w:szCs w:val="24"/>
        </w:rPr>
        <w:t>·  В.</w:t>
      </w:r>
      <w:proofErr w:type="gramEnd"/>
      <w:r w:rsidRPr="008B1B67">
        <w:rPr>
          <w:rFonts w:ascii="Times New Roman" w:hAnsi="Times New Roman" w:cs="Times New Roman"/>
          <w:b/>
          <w:sz w:val="24"/>
          <w:szCs w:val="24"/>
        </w:rPr>
        <w:t xml:space="preserve"> Днепров в своей книге «Искусство </w:t>
      </w:r>
      <w:proofErr w:type="spellStart"/>
      <w:r w:rsidRPr="008B1B67">
        <w:rPr>
          <w:rFonts w:ascii="Times New Roman" w:hAnsi="Times New Roman" w:cs="Times New Roman"/>
          <w:b/>
          <w:sz w:val="24"/>
          <w:szCs w:val="24"/>
        </w:rPr>
        <w:t>человековедения</w:t>
      </w:r>
      <w:proofErr w:type="spellEnd"/>
      <w:r w:rsidRPr="008B1B67">
        <w:rPr>
          <w:rFonts w:ascii="Times New Roman" w:hAnsi="Times New Roman" w:cs="Times New Roman"/>
          <w:b/>
          <w:sz w:val="24"/>
          <w:szCs w:val="24"/>
        </w:rPr>
        <w:t>» пишет: «Чем отличается зло хороших людей от зла людей плохих? Этот, казалось бы, простой вопрос играет важную роль в искусстве Толстого. Притом ответ на него дают не только произведения художника, но и сама жизнь… Зло плохого и хорошего человека отличаются характером реакции на него. Во-первых, хороший человек открыто его признает, ставит его пред собой во всей его унизительности и постыдности. Он не станет защищаться от зла ложью или выступать его лицемерным адвокатом перед самим собой. Во-вторых, он будет действовать наперекор этому злу, сознаваясь в своих поражениях и неустанно возобновляя борьбу. Толстой знает, что борьба эта трудна, что каждый раз возникает ситуация, когда зло может вползти в душу неузнанным. Но в сознании должно быть достаточно светло, чтобы распознать его и отвергнуть его делом».</w:t>
      </w:r>
    </w:p>
    <w:p w:rsidR="00396715" w:rsidRPr="008B1B67" w:rsidRDefault="00396715" w:rsidP="00396715">
      <w:pPr>
        <w:rPr>
          <w:rFonts w:ascii="Times New Roman" w:hAnsi="Times New Roman" w:cs="Times New Roman"/>
          <w:b/>
          <w:sz w:val="24"/>
          <w:szCs w:val="24"/>
        </w:rPr>
      </w:pPr>
      <w:proofErr w:type="gramStart"/>
      <w:r w:rsidRPr="008B1B67">
        <w:rPr>
          <w:rFonts w:ascii="Times New Roman" w:hAnsi="Times New Roman" w:cs="Times New Roman"/>
          <w:b/>
          <w:sz w:val="24"/>
          <w:szCs w:val="24"/>
        </w:rPr>
        <w:t>·  Такой</w:t>
      </w:r>
      <w:proofErr w:type="gramEnd"/>
      <w:r w:rsidRPr="008B1B67">
        <w:rPr>
          <w:rFonts w:ascii="Times New Roman" w:hAnsi="Times New Roman" w:cs="Times New Roman"/>
          <w:b/>
          <w:sz w:val="24"/>
          <w:szCs w:val="24"/>
        </w:rPr>
        <w:t xml:space="preserve"> прием изображения героев в форме психологического анализа назвал «диалектикой души»</w:t>
      </w:r>
    </w:p>
    <w:p w:rsidR="00396715" w:rsidRPr="008B1B67" w:rsidRDefault="009B1EBC" w:rsidP="00396715">
      <w:pPr>
        <w:rPr>
          <w:rFonts w:ascii="Times New Roman" w:hAnsi="Times New Roman" w:cs="Times New Roman"/>
          <w:b/>
          <w:sz w:val="24"/>
          <w:szCs w:val="24"/>
        </w:rPr>
      </w:pPr>
      <w:r w:rsidRPr="008B1B67">
        <w:rPr>
          <w:rFonts w:ascii="Times New Roman" w:hAnsi="Times New Roman" w:cs="Times New Roman"/>
          <w:b/>
          <w:sz w:val="24"/>
          <w:szCs w:val="24"/>
        </w:rPr>
        <w:t>Андрей Болконский</w:t>
      </w:r>
    </w:p>
    <w:tbl>
      <w:tblPr>
        <w:tblStyle w:val="a3"/>
        <w:tblW w:w="9345" w:type="dxa"/>
        <w:tblInd w:w="-5" w:type="dxa"/>
        <w:tblLook w:val="04A0" w:firstRow="1" w:lastRow="0" w:firstColumn="1" w:lastColumn="0" w:noHBand="0" w:noVBand="1"/>
      </w:tblPr>
      <w:tblGrid>
        <w:gridCol w:w="4672"/>
        <w:gridCol w:w="4673"/>
      </w:tblGrid>
      <w:tr w:rsidR="009B1EBC" w:rsidRPr="008B1B67" w:rsidTr="009B1EBC">
        <w:tc>
          <w:tcPr>
            <w:tcW w:w="4672" w:type="dxa"/>
            <w:tcBorders>
              <w:top w:val="single" w:sz="8" w:space="0" w:color="auto"/>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Мечты и идеалы</w:t>
            </w:r>
          </w:p>
        </w:tc>
        <w:tc>
          <w:tcPr>
            <w:tcW w:w="4673" w:type="dxa"/>
            <w:tcBorders>
              <w:top w:val="single" w:sz="8" w:space="0" w:color="auto"/>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t>Ищет свой Тулон, хочет всенародной славы и признания; его кумир – Наполеон.</w:t>
            </w:r>
          </w:p>
        </w:tc>
      </w:tr>
      <w:tr w:rsidR="009B1EBC" w:rsidRPr="008B1B67" w:rsidTr="009B1EBC">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lastRenderedPageBreak/>
              <w:t>Ради достижения своей цели готов принести в жертву</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proofErr w:type="gramStart"/>
            <w:r w:rsidRPr="008B1B67">
              <w:rPr>
                <w:color w:val="000000"/>
              </w:rPr>
              <w:t>!...</w:t>
            </w:r>
            <w:proofErr w:type="gramEnd"/>
            <w:r w:rsidRPr="008B1B67">
              <w:rPr>
                <w:color w:val="000000"/>
              </w:rPr>
              <w:t>Отец, жена, сестра – самые дорогие мне люди…я всех их отдам ха минуту славы, торжества над людьми». «Смерть, раны, потеря семьи – ничего мне не страшно».</w:t>
            </w:r>
          </w:p>
        </w:tc>
      </w:tr>
      <w:tr w:rsidR="009B1EBC" w:rsidRPr="008B1B67" w:rsidTr="009B1EBC">
        <w:tc>
          <w:tcPr>
            <w:tcW w:w="4672" w:type="dxa"/>
          </w:tcPr>
          <w:p w:rsidR="009B1EBC" w:rsidRPr="008B1B67" w:rsidRDefault="009B1EBC" w:rsidP="00396715">
            <w:pPr>
              <w:rPr>
                <w:rFonts w:ascii="Times New Roman" w:hAnsi="Times New Roman" w:cs="Times New Roman"/>
                <w:b/>
                <w:sz w:val="24"/>
                <w:szCs w:val="24"/>
              </w:rPr>
            </w:pPr>
            <w:r w:rsidRPr="008B1B67">
              <w:rPr>
                <w:rFonts w:ascii="Times New Roman" w:hAnsi="Times New Roman" w:cs="Times New Roman"/>
                <w:b/>
                <w:sz w:val="24"/>
                <w:szCs w:val="24"/>
              </w:rPr>
              <w:t>Князь осознал великую истину – жизнь есть абсолютная ценность. Ощутил свою связь с бесконечностью: «Ничего нет верного, кроме ничтожества всего того, что мне понятно, и величия чего-то непонятного, но важнейшего»</w:t>
            </w:r>
          </w:p>
        </w:tc>
        <w:tc>
          <w:tcPr>
            <w:tcW w:w="4673" w:type="dxa"/>
          </w:tcPr>
          <w:p w:rsidR="009B1EBC" w:rsidRPr="008B1B67" w:rsidRDefault="009B1EBC" w:rsidP="00396715">
            <w:pPr>
              <w:rPr>
                <w:rFonts w:ascii="Times New Roman" w:hAnsi="Times New Roman" w:cs="Times New Roman"/>
                <w:b/>
                <w:sz w:val="24"/>
                <w:szCs w:val="24"/>
              </w:rPr>
            </w:pPr>
          </w:p>
        </w:tc>
      </w:tr>
      <w:tr w:rsidR="009B1EBC" w:rsidRPr="008B1B67" w:rsidTr="00C75483">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Открытие богатства мирной жизни</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t>Вернувшись из французского плена, Болконский узнает о смерти жены. В его памяти навсегда останется «мертвое укоризненное лицо» маленькой княгини. С этого момента князь Андрей будет мучиться мыслями о пренебрежении, с которым относился к жене, поймет и осознает ценность семейного счастья, радости обыденной жизни среди родных людей: отец, сестра, сын Николенька.</w:t>
            </w:r>
          </w:p>
        </w:tc>
      </w:tr>
      <w:tr w:rsidR="009B1EBC" w:rsidRPr="008B1B67" w:rsidTr="009B1EBC">
        <w:tc>
          <w:tcPr>
            <w:tcW w:w="4672" w:type="dxa"/>
          </w:tcPr>
          <w:p w:rsidR="009B1EBC" w:rsidRPr="008B1B67" w:rsidRDefault="009B1EBC" w:rsidP="00396715">
            <w:pPr>
              <w:rPr>
                <w:rFonts w:ascii="Times New Roman" w:hAnsi="Times New Roman" w:cs="Times New Roman"/>
                <w:b/>
                <w:sz w:val="24"/>
                <w:szCs w:val="24"/>
              </w:rPr>
            </w:pPr>
            <w:r w:rsidRPr="008B1B67">
              <w:rPr>
                <w:rFonts w:ascii="Times New Roman" w:hAnsi="Times New Roman" w:cs="Times New Roman"/>
                <w:b/>
                <w:sz w:val="24"/>
                <w:szCs w:val="24"/>
              </w:rPr>
              <w:t>Князь раскаивается в своих честолюбивых мечтаниях, в его душе поднимаются естественные потребности любви и добра.</w:t>
            </w:r>
          </w:p>
        </w:tc>
        <w:tc>
          <w:tcPr>
            <w:tcW w:w="4673" w:type="dxa"/>
          </w:tcPr>
          <w:p w:rsidR="009B1EBC" w:rsidRPr="008B1B67" w:rsidRDefault="009B1EBC" w:rsidP="00396715">
            <w:pPr>
              <w:rPr>
                <w:rFonts w:ascii="Times New Roman" w:hAnsi="Times New Roman" w:cs="Times New Roman"/>
                <w:b/>
                <w:sz w:val="24"/>
                <w:szCs w:val="24"/>
              </w:rPr>
            </w:pPr>
          </w:p>
        </w:tc>
      </w:tr>
      <w:tr w:rsidR="009B1EBC" w:rsidRPr="008B1B67" w:rsidTr="00BE746F">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 xml:space="preserve">Встреча с Пьером в </w:t>
            </w:r>
            <w:proofErr w:type="spellStart"/>
            <w:r w:rsidRPr="008B1B67">
              <w:rPr>
                <w:b/>
                <w:bCs/>
                <w:color w:val="000000"/>
                <w:bdr w:val="none" w:sz="0" w:space="0" w:color="auto" w:frame="1"/>
              </w:rPr>
              <w:t>Богучарове</w:t>
            </w:r>
            <w:proofErr w:type="spellEnd"/>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t>«Свидание с Пьером было для князя Андрея эпохой, с которой началась, хотя во внешности та же самая, но во внутреннем мире его новая жизнь» Пьер «заражает» князя Андрея своей верой в людей, в жизнь не только земную, а и вечную, в Бога.</w:t>
            </w:r>
          </w:p>
        </w:tc>
      </w:tr>
      <w:tr w:rsidR="009B1EBC" w:rsidRPr="008B1B67" w:rsidTr="00BE746F">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i/>
                <w:iCs/>
                <w:color w:val="000000"/>
                <w:bdr w:val="none" w:sz="0" w:space="0" w:color="auto" w:frame="1"/>
              </w:rPr>
              <w:t>Князь Андрей принимает некоторые из убеждений Пьера, которые оказывают на Болконского благотворное влияние. Теперь уже князь может себе признаться: «Как бы счастлив и спокоен я был, ежели бы мог сказать теперь: «Господи, помилуй меня»</w:t>
            </w:r>
          </w:p>
        </w:tc>
        <w:tc>
          <w:tcPr>
            <w:tcW w:w="4673" w:type="dxa"/>
            <w:shd w:val="clear" w:color="auto" w:fill="auto"/>
            <w:vAlign w:val="center"/>
          </w:tcPr>
          <w:p w:rsidR="009B1EBC" w:rsidRPr="008B1B67" w:rsidRDefault="009B1EBC" w:rsidP="009B1EBC">
            <w:pPr>
              <w:rPr>
                <w:rFonts w:ascii="Times New Roman" w:hAnsi="Times New Roman" w:cs="Times New Roman"/>
                <w:sz w:val="24"/>
                <w:szCs w:val="24"/>
              </w:rPr>
            </w:pPr>
          </w:p>
        </w:tc>
      </w:tr>
      <w:tr w:rsidR="009B1EBC" w:rsidRPr="008B1B67" w:rsidTr="00BE746F">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Встреча с Наташей Ростовой в Отрадном</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t xml:space="preserve">Возвращается к «живой жизни», начинает ощущать радость общения с большим миром, людьми. В этом состоянии князь Андрей спешит войти в близкие ему </w:t>
            </w:r>
            <w:r w:rsidRPr="008B1B67">
              <w:rPr>
                <w:color w:val="000000"/>
              </w:rPr>
              <w:lastRenderedPageBreak/>
              <w:t>сферы государственной деятельности, сходится со Сперанским.</w:t>
            </w:r>
          </w:p>
        </w:tc>
      </w:tr>
      <w:tr w:rsidR="009B1EBC" w:rsidRPr="008B1B67" w:rsidTr="00BE746F">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i/>
                <w:iCs/>
                <w:color w:val="000000"/>
                <w:bdr w:val="none" w:sz="0" w:space="0" w:color="auto" w:frame="1"/>
              </w:rPr>
              <w:lastRenderedPageBreak/>
              <w:t>Эмоциональность Наташи, ее искренность и восторг дают толчок к душевному возрождению князя.</w:t>
            </w:r>
          </w:p>
        </w:tc>
        <w:tc>
          <w:tcPr>
            <w:tcW w:w="4673" w:type="dxa"/>
            <w:shd w:val="clear" w:color="auto" w:fill="auto"/>
            <w:vAlign w:val="center"/>
          </w:tcPr>
          <w:p w:rsidR="009B1EBC" w:rsidRPr="008B1B67" w:rsidRDefault="009B1EBC" w:rsidP="009B1EBC">
            <w:pPr>
              <w:rPr>
                <w:rFonts w:ascii="Times New Roman" w:hAnsi="Times New Roman" w:cs="Times New Roman"/>
                <w:sz w:val="24"/>
                <w:szCs w:val="24"/>
              </w:rPr>
            </w:pPr>
          </w:p>
        </w:tc>
      </w:tr>
      <w:tr w:rsidR="009B1EBC" w:rsidRPr="008B1B67" w:rsidTr="00BE746F">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Участие в войне 1812 года</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t>В армии князь становится заботливым и внимательным командиром. Он отказывается от предложения служить в штабе армии, его не волнуют мечты о личной славе. Солдаты называют его «наш князь».</w:t>
            </w:r>
          </w:p>
        </w:tc>
      </w:tr>
      <w:tr w:rsidR="009B1EBC" w:rsidRPr="008B1B67" w:rsidTr="00BE746F">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i/>
                <w:iCs/>
                <w:color w:val="000000"/>
                <w:bdr w:val="none" w:sz="0" w:space="0" w:color="auto" w:frame="1"/>
              </w:rPr>
              <w:t>Во время Бородинского сражения Болконский исполняет свой долг, им движет не желание личной славы, а чувство чести офицера, ненависть к врагу, разорившему его родную землю, Лысые горы.</w:t>
            </w:r>
          </w:p>
        </w:tc>
        <w:tc>
          <w:tcPr>
            <w:tcW w:w="4673" w:type="dxa"/>
            <w:shd w:val="clear" w:color="auto" w:fill="auto"/>
            <w:vAlign w:val="center"/>
          </w:tcPr>
          <w:p w:rsidR="009B1EBC" w:rsidRPr="008B1B67" w:rsidRDefault="009B1EBC" w:rsidP="009B1EBC">
            <w:pPr>
              <w:rPr>
                <w:rFonts w:ascii="Times New Roman" w:hAnsi="Times New Roman" w:cs="Times New Roman"/>
                <w:sz w:val="24"/>
                <w:szCs w:val="24"/>
              </w:rPr>
            </w:pPr>
          </w:p>
        </w:tc>
      </w:tr>
      <w:tr w:rsidR="009B1EBC" w:rsidRPr="008B1B67" w:rsidTr="00BE746F">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Прощение Анатоля Курагина</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t>Увидев, как ампутируют ногу Анатолю Курагину, князь испытывает искреннее сочувствие к боли и страданиям этого человека: «Распустился…цветок любви весной, свободной, независимой от этой жизни…»</w:t>
            </w:r>
          </w:p>
        </w:tc>
      </w:tr>
      <w:tr w:rsidR="009B1EBC" w:rsidRPr="008B1B67" w:rsidTr="00BE746F">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Возрождение любви к Наташе Ростовой</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t>После тяжелого ранения переживает страстное желание жить. Именно в эти минуты возвращается к нему любовь к Наташе Ростовой. Но это уже другое чувство: «…он в первый раз представил себе ее душу. В первый раз понял всю жесткость разрыва с ней».</w:t>
            </w:r>
          </w:p>
        </w:tc>
      </w:tr>
      <w:tr w:rsidR="009B1EBC" w:rsidRPr="008B1B67" w:rsidTr="00BE746F">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Смерть Андрея Болконского</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t xml:space="preserve">«Чем больше он в те часы страдальческого уединения и полубреда, которые он провел после своей раны, вдумывался в новое, открытое начало вечной любви, тем более он, сам не чувствуя того, отрекался от земной жизни. Все, всех любить, всегда жертвовать собой для любви значило – никого не </w:t>
            </w:r>
            <w:r w:rsidRPr="008B1B67">
              <w:rPr>
                <w:color w:val="000000"/>
              </w:rPr>
              <w:lastRenderedPageBreak/>
              <w:t>любить, значило – не жить этою земною жизнью».</w:t>
            </w:r>
          </w:p>
        </w:tc>
      </w:tr>
      <w:tr w:rsidR="009B1EBC" w:rsidRPr="008B1B67" w:rsidTr="00BE746F">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i/>
                <w:iCs/>
                <w:color w:val="000000"/>
                <w:bdr w:val="none" w:sz="0" w:space="0" w:color="auto" w:frame="1"/>
              </w:rPr>
              <w:lastRenderedPageBreak/>
              <w:t>Судьба Андрея Болконского – это путь человека, совершающего ошибки и способного искупить свою вину, стремящегося к нравственному совершенству. Приобщение к чувству вечной любви возродило в князе Андрее силу духа, и он совершил самое трудное, по Толстому, дело – умер спокойно и достойно.</w:t>
            </w:r>
          </w:p>
        </w:tc>
        <w:tc>
          <w:tcPr>
            <w:tcW w:w="4673" w:type="dxa"/>
            <w:shd w:val="clear" w:color="auto" w:fill="EEEEEE"/>
            <w:vAlign w:val="center"/>
          </w:tcPr>
          <w:p w:rsidR="009B1EBC" w:rsidRPr="008B1B67" w:rsidRDefault="009B1EBC" w:rsidP="009B1EBC">
            <w:pPr>
              <w:rPr>
                <w:rFonts w:ascii="Times New Roman" w:hAnsi="Times New Roman" w:cs="Times New Roman"/>
                <w:sz w:val="24"/>
                <w:szCs w:val="24"/>
              </w:rPr>
            </w:pPr>
          </w:p>
        </w:tc>
      </w:tr>
    </w:tbl>
    <w:p w:rsidR="009B1EBC" w:rsidRPr="008B1B67" w:rsidRDefault="009B1EBC" w:rsidP="00396715">
      <w:pPr>
        <w:rPr>
          <w:rFonts w:ascii="Times New Roman" w:hAnsi="Times New Roman" w:cs="Times New Roman"/>
          <w:b/>
          <w:sz w:val="24"/>
          <w:szCs w:val="24"/>
        </w:rPr>
      </w:pPr>
    </w:p>
    <w:p w:rsidR="00396715" w:rsidRPr="008B1B67" w:rsidRDefault="009B1EBC" w:rsidP="00396715">
      <w:pPr>
        <w:rPr>
          <w:rFonts w:ascii="Times New Roman" w:hAnsi="Times New Roman" w:cs="Times New Roman"/>
          <w:b/>
          <w:sz w:val="24"/>
          <w:szCs w:val="24"/>
        </w:rPr>
      </w:pPr>
      <w:r w:rsidRPr="008B1B67">
        <w:rPr>
          <w:rFonts w:ascii="Times New Roman" w:hAnsi="Times New Roman" w:cs="Times New Roman"/>
          <w:b/>
          <w:sz w:val="24"/>
          <w:szCs w:val="24"/>
        </w:rPr>
        <w:t>Граф Пьер Безухов</w:t>
      </w:r>
    </w:p>
    <w:tbl>
      <w:tblPr>
        <w:tblStyle w:val="a3"/>
        <w:tblW w:w="9345" w:type="dxa"/>
        <w:tblInd w:w="-5" w:type="dxa"/>
        <w:tblLook w:val="04A0" w:firstRow="1" w:lastRow="0" w:firstColumn="1" w:lastColumn="0" w:noHBand="0" w:noVBand="1"/>
      </w:tblPr>
      <w:tblGrid>
        <w:gridCol w:w="4672"/>
        <w:gridCol w:w="4673"/>
      </w:tblGrid>
      <w:tr w:rsidR="009B1EBC" w:rsidRPr="008B1B67" w:rsidTr="009B1EBC">
        <w:tc>
          <w:tcPr>
            <w:tcW w:w="4672" w:type="dxa"/>
            <w:tcBorders>
              <w:top w:val="single" w:sz="8" w:space="0" w:color="auto"/>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Совершаемые ошибки</w:t>
            </w:r>
          </w:p>
        </w:tc>
        <w:tc>
          <w:tcPr>
            <w:tcW w:w="4673" w:type="dxa"/>
            <w:tcBorders>
              <w:top w:val="single" w:sz="8" w:space="0" w:color="auto"/>
              <w:left w:val="nil"/>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Состояние героя</w:t>
            </w:r>
          </w:p>
        </w:tc>
      </w:tr>
      <w:tr w:rsidR="009B1EBC" w:rsidRPr="008B1B67" w:rsidTr="009B1EBC">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i/>
                <w:iCs/>
                <w:color w:val="000000"/>
                <w:bdr w:val="none" w:sz="0" w:space="0" w:color="auto" w:frame="1"/>
              </w:rPr>
              <w:t>Дружба с Анатолем Курагиным</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t>Добродушный и доверчивый, наивный и горячий, Пьер позволяет втянуть себя в приключения, которые не столь безобидны, как могут показаться на первый взгляд.</w:t>
            </w:r>
          </w:p>
        </w:tc>
      </w:tr>
      <w:tr w:rsidR="009B1EBC" w:rsidRPr="008B1B67" w:rsidTr="009B1EBC">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i/>
                <w:iCs/>
                <w:color w:val="000000"/>
                <w:bdr w:val="none" w:sz="0" w:space="0" w:color="auto" w:frame="1"/>
              </w:rPr>
              <w:t>Женитьба на Элен</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proofErr w:type="gramStart"/>
            <w:r w:rsidRPr="008B1B67">
              <w:rPr>
                <w:color w:val="000000"/>
              </w:rPr>
              <w:t>Оказывается</w:t>
            </w:r>
            <w:proofErr w:type="gramEnd"/>
            <w:r w:rsidRPr="008B1B67">
              <w:rPr>
                <w:color w:val="000000"/>
              </w:rPr>
              <w:t xml:space="preserve"> бессилен противостоять коварству и лживости князя Василия, который женит его на своей дочери по расчету. Осознав совершенную ошибку, во всем случившемся Пьер винит только себя.</w:t>
            </w:r>
          </w:p>
        </w:tc>
      </w:tr>
      <w:tr w:rsidR="009B1EBC" w:rsidRPr="008B1B67" w:rsidTr="009B1EBC">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i/>
                <w:iCs/>
                <w:color w:val="000000"/>
                <w:bdr w:val="none" w:sz="0" w:space="0" w:color="auto" w:frame="1"/>
              </w:rPr>
              <w:t>Дуэль с Дороховым</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t>Переломное событие в жизни Пьера. Заставила Пьера задуматься и понять, что он живет по чужим правилам, вынужден обманывать самого себя. После дуэли Пьер стремится повернуть свою жизнь в иное нравственное русло.</w:t>
            </w:r>
          </w:p>
        </w:tc>
      </w:tr>
      <w:tr w:rsidR="009B1EBC" w:rsidRPr="008B1B67" w:rsidTr="009B1EBC">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i/>
                <w:iCs/>
                <w:color w:val="000000"/>
                <w:bdr w:val="none" w:sz="0" w:space="0" w:color="auto" w:frame="1"/>
              </w:rPr>
              <w:t>Масонство</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color w:val="000000"/>
              </w:rPr>
              <w:t>Не сразу Пьер понял, что в масонстве присутствует то же лицемерие, карьеризм, увлечение внешними атрибутами обрядов, что и в светских салонах. Дает возможность обрести на некоторое время согласие с миром и собой, а навсегда – знание важности вечных вопросов </w:t>
            </w:r>
            <w:hyperlink r:id="rId4" w:tooltip="Бытие" w:history="1">
              <w:r w:rsidRPr="008B1B67">
                <w:rPr>
                  <w:rStyle w:val="a5"/>
                  <w:color w:val="743399"/>
                  <w:u w:val="none"/>
                  <w:bdr w:val="none" w:sz="0" w:space="0" w:color="auto" w:frame="1"/>
                </w:rPr>
                <w:t>бытия</w:t>
              </w:r>
            </w:hyperlink>
            <w:r w:rsidRPr="008B1B67">
              <w:rPr>
                <w:color w:val="000000"/>
              </w:rPr>
              <w:t xml:space="preserve">. В масонстве Пьера привлекает идея необходимости нравственного </w:t>
            </w:r>
            <w:r w:rsidRPr="008B1B67">
              <w:rPr>
                <w:color w:val="000000"/>
              </w:rPr>
              <w:lastRenderedPageBreak/>
              <w:t>«очищения» мира и человека в личном совершенствовании. К Пьеру приходит вера в Бога как в существо «вечное и бесконечное во всех своих свойствах, всемогущее и непостижимое»,</w:t>
            </w:r>
          </w:p>
        </w:tc>
      </w:tr>
      <w:tr w:rsidR="009B1EBC" w:rsidRPr="008B1B67" w:rsidTr="009B1EBC">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i/>
                <w:iCs/>
                <w:color w:val="000000"/>
                <w:bdr w:val="none" w:sz="0" w:space="0" w:color="auto" w:frame="1"/>
              </w:rPr>
              <w:lastRenderedPageBreak/>
              <w:t>Пьер перечеркивает свое прошлое, но он еще не знает, каким будет его будущее. Период отрицания прошлого, тоски, недоумения перед противоречиями жизни. «Что дурно? Что хорошо? Что надо любить, что надо ненавидеть? Для чего жить и что такое я…» - вот вопросы, перед которыми вновь оказывается герой.</w:t>
            </w:r>
          </w:p>
        </w:tc>
        <w:tc>
          <w:tcPr>
            <w:tcW w:w="4673" w:type="dxa"/>
            <w:shd w:val="clear" w:color="auto" w:fill="EEEEEE"/>
            <w:vAlign w:val="center"/>
          </w:tcPr>
          <w:p w:rsidR="009B1EBC" w:rsidRPr="008B1B67" w:rsidRDefault="009B1EBC" w:rsidP="009B1EBC">
            <w:pPr>
              <w:rPr>
                <w:rFonts w:ascii="Times New Roman" w:hAnsi="Times New Roman" w:cs="Times New Roman"/>
                <w:sz w:val="24"/>
                <w:szCs w:val="24"/>
              </w:rPr>
            </w:pPr>
          </w:p>
        </w:tc>
      </w:tr>
      <w:tr w:rsidR="009B1EBC" w:rsidRPr="008B1B67" w:rsidTr="009B1EBC">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Поиски идеала, стремление разобраться в себе и определить цель жизни</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Что происходит с Пьером, как он меняется</w:t>
            </w:r>
          </w:p>
        </w:tc>
      </w:tr>
      <w:tr w:rsidR="009B1EBC" w:rsidRPr="008B1B67" w:rsidTr="009B1EBC">
        <w:tc>
          <w:tcPr>
            <w:tcW w:w="4672" w:type="dxa"/>
            <w:tcBorders>
              <w:top w:val="single" w:sz="8" w:space="0" w:color="auto"/>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Совершаемые ошибки</w:t>
            </w:r>
          </w:p>
        </w:tc>
        <w:tc>
          <w:tcPr>
            <w:tcW w:w="4673" w:type="dxa"/>
            <w:tcBorders>
              <w:top w:val="single" w:sz="8" w:space="0" w:color="auto"/>
              <w:left w:val="nil"/>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Состояние героя</w:t>
            </w:r>
          </w:p>
        </w:tc>
      </w:tr>
      <w:tr w:rsidR="009B1EBC" w:rsidRPr="008B1B67" w:rsidTr="009B1EBC">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i/>
                <w:iCs/>
                <w:color w:val="000000"/>
                <w:bdr w:val="none" w:sz="0" w:space="0" w:color="auto" w:frame="1"/>
              </w:rPr>
              <w:t>Дружба с Анатолем Курагиным</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t>Добродушный и доверчивый, наивный и горячий, Пьер позволяет втянуть себя в приключения, которые не столь безобидны, как могут показаться на первый взгляд.</w:t>
            </w:r>
          </w:p>
        </w:tc>
      </w:tr>
      <w:tr w:rsidR="009B1EBC" w:rsidRPr="008B1B67" w:rsidTr="009B1EBC">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i/>
                <w:iCs/>
                <w:color w:val="000000"/>
                <w:bdr w:val="none" w:sz="0" w:space="0" w:color="auto" w:frame="1"/>
              </w:rPr>
              <w:t>Женитьба на Элен</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proofErr w:type="gramStart"/>
            <w:r w:rsidRPr="008B1B67">
              <w:rPr>
                <w:color w:val="000000"/>
              </w:rPr>
              <w:t>Оказывается</w:t>
            </w:r>
            <w:proofErr w:type="gramEnd"/>
            <w:r w:rsidRPr="008B1B67">
              <w:rPr>
                <w:color w:val="000000"/>
              </w:rPr>
              <w:t xml:space="preserve"> бессилен противостоять коварству и лживости князя Василия, который женит его на своей дочери по расчету. Осознав совершенную ошибку, во всем случившемся Пьер винит только себя.</w:t>
            </w:r>
          </w:p>
        </w:tc>
      </w:tr>
      <w:tr w:rsidR="009B1EBC" w:rsidRPr="008B1B67" w:rsidTr="00FE2F56">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i/>
                <w:iCs/>
                <w:color w:val="000000"/>
                <w:bdr w:val="none" w:sz="0" w:space="0" w:color="auto" w:frame="1"/>
              </w:rPr>
              <w:t>Дуэль с Дороховым</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t>Переломное событие в жизни Пьера. Заставила Пьера задуматься и понять, что он живет по чужим правилам, вынужден обманывать самого себя. После дуэли Пьер стремится повернуть свою жизнь в иное нравственное русло.</w:t>
            </w:r>
          </w:p>
        </w:tc>
      </w:tr>
      <w:tr w:rsidR="009B1EBC" w:rsidRPr="008B1B67" w:rsidTr="00A57113">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i/>
                <w:iCs/>
                <w:color w:val="000000"/>
                <w:bdr w:val="none" w:sz="0" w:space="0" w:color="auto" w:frame="1"/>
              </w:rPr>
              <w:t>Масонство</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color w:val="000000"/>
              </w:rPr>
              <w:t>Не сразу Пьер понял, что в масонстве присутствует то же лицемерие, карьеризм, увлечение внешними атрибутами обрядов, что и в светских салонах. Дает возможность обрести на некоторое время согласие с миром и собой, а навсегда – знание важности вечных вопросов </w:t>
            </w:r>
            <w:hyperlink r:id="rId5" w:tooltip="Бытие" w:history="1">
              <w:r w:rsidRPr="008B1B67">
                <w:rPr>
                  <w:rStyle w:val="a5"/>
                  <w:color w:val="743399"/>
                  <w:u w:val="none"/>
                  <w:bdr w:val="none" w:sz="0" w:space="0" w:color="auto" w:frame="1"/>
                </w:rPr>
                <w:t>бытия</w:t>
              </w:r>
            </w:hyperlink>
            <w:r w:rsidRPr="008B1B67">
              <w:rPr>
                <w:color w:val="000000"/>
              </w:rPr>
              <w:t xml:space="preserve">. В масонстве Пьера привлекает идея необходимости нравственного </w:t>
            </w:r>
            <w:r w:rsidRPr="008B1B67">
              <w:rPr>
                <w:color w:val="000000"/>
              </w:rPr>
              <w:lastRenderedPageBreak/>
              <w:t>«очищения» мира и человека в личном совершенствовании. К Пьеру приходит вера в Бога как в существо «вечное и бесконечное во всех своих свойствах, всемогущее и непостижимое»,</w:t>
            </w:r>
          </w:p>
        </w:tc>
      </w:tr>
      <w:tr w:rsidR="009B1EBC" w:rsidRPr="008B1B67" w:rsidTr="00A57113">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i/>
                <w:iCs/>
                <w:color w:val="000000"/>
                <w:bdr w:val="none" w:sz="0" w:space="0" w:color="auto" w:frame="1"/>
              </w:rPr>
              <w:lastRenderedPageBreak/>
              <w:t>Пьер перечеркивает свое прошлое, но он еще не знает, каким будет его будущее. Период отрицания прошлого, тоски, недоумения перед противоречиями жизни. «Что дурно? Что хорошо? Что надо любить, что надо ненавидеть? Для чего жить и что такое я…» - вот вопросы, перед которыми вновь оказывается герой.</w:t>
            </w:r>
          </w:p>
        </w:tc>
        <w:tc>
          <w:tcPr>
            <w:tcW w:w="4673" w:type="dxa"/>
            <w:shd w:val="clear" w:color="auto" w:fill="auto"/>
            <w:vAlign w:val="center"/>
          </w:tcPr>
          <w:p w:rsidR="009B1EBC" w:rsidRPr="008B1B67" w:rsidRDefault="009B1EBC" w:rsidP="009B1EBC">
            <w:pPr>
              <w:rPr>
                <w:rFonts w:ascii="Times New Roman" w:hAnsi="Times New Roman" w:cs="Times New Roman"/>
                <w:sz w:val="24"/>
                <w:szCs w:val="24"/>
              </w:rPr>
            </w:pPr>
          </w:p>
        </w:tc>
      </w:tr>
      <w:tr w:rsidR="009B1EBC" w:rsidRPr="008B1B67" w:rsidTr="001A0839">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Поиски идеала, стремление разобраться в себе и определить цель жизни</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Что происходит с Пьером, как он меняется</w:t>
            </w:r>
          </w:p>
        </w:tc>
      </w:tr>
      <w:tr w:rsidR="009B1EBC" w:rsidRPr="008B1B67" w:rsidTr="00AD2A05">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i/>
                <w:iCs/>
                <w:color w:val="000000"/>
                <w:bdr w:val="none" w:sz="0" w:space="0" w:color="auto" w:frame="1"/>
              </w:rPr>
              <w:t>Участие в Бородинском сражении</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t>Пробуждает в герое желание участвовать в жизни, быть полезным обществу и стране. В герое рождается чувство родственной связи с каждым, кто носит в себе «скрытую теплоту патриотизма». Ощущение счастья от единства с людьми в общей беде, в ожидании времени изгнания врага. Пьер решает для себя в этот момент, что самое главное сейчас «солдатом быть, просто солдатом» Войти в общую жизнь всем существом»</w:t>
            </w:r>
          </w:p>
        </w:tc>
      </w:tr>
      <w:tr w:rsidR="009B1EBC" w:rsidRPr="008B1B67" w:rsidTr="00B145DD">
        <w:tc>
          <w:tcPr>
            <w:tcW w:w="4672" w:type="dxa"/>
          </w:tcPr>
          <w:p w:rsidR="009B1EBC" w:rsidRPr="008B1B67" w:rsidRDefault="009B1EBC" w:rsidP="009B1EBC">
            <w:pPr>
              <w:rPr>
                <w:rFonts w:ascii="Times New Roman" w:hAnsi="Times New Roman" w:cs="Times New Roman"/>
                <w:b/>
                <w:sz w:val="24"/>
                <w:szCs w:val="24"/>
              </w:rPr>
            </w:pPr>
            <w:r w:rsidRPr="008B1B67">
              <w:rPr>
                <w:rFonts w:ascii="Times New Roman" w:hAnsi="Times New Roman" w:cs="Times New Roman"/>
                <w:b/>
                <w:sz w:val="24"/>
                <w:szCs w:val="24"/>
              </w:rPr>
              <w:t>Идея убить Наполеона</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br/>
              <w:t>Это смелое, хотя и немного нелепое решение стать убийцей Наполеона приходит к Пьеру под влиянием тех новых чувств, которые он испытал на Бородинском поле.</w:t>
            </w:r>
          </w:p>
        </w:tc>
      </w:tr>
    </w:tbl>
    <w:p w:rsidR="00396715" w:rsidRPr="008B1B67" w:rsidRDefault="00396715" w:rsidP="00396715">
      <w:pPr>
        <w:rPr>
          <w:rFonts w:ascii="Times New Roman" w:hAnsi="Times New Roman" w:cs="Times New Roman"/>
          <w:b/>
          <w:sz w:val="24"/>
          <w:szCs w:val="24"/>
        </w:rPr>
      </w:pPr>
      <w:r w:rsidRPr="008B1B67">
        <w:rPr>
          <w:rFonts w:ascii="Times New Roman" w:hAnsi="Times New Roman" w:cs="Times New Roman"/>
          <w:b/>
          <w:sz w:val="24"/>
          <w:szCs w:val="24"/>
        </w:rPr>
        <w:t>Наташа Ростова</w:t>
      </w:r>
    </w:p>
    <w:tbl>
      <w:tblPr>
        <w:tblStyle w:val="a3"/>
        <w:tblW w:w="9345" w:type="dxa"/>
        <w:tblInd w:w="-5" w:type="dxa"/>
        <w:tblLook w:val="04A0" w:firstRow="1" w:lastRow="0" w:firstColumn="1" w:lastColumn="0" w:noHBand="0" w:noVBand="1"/>
      </w:tblPr>
      <w:tblGrid>
        <w:gridCol w:w="4672"/>
        <w:gridCol w:w="4673"/>
      </w:tblGrid>
      <w:tr w:rsidR="009B1EBC" w:rsidRPr="008B1B67" w:rsidTr="009B1EBC">
        <w:tc>
          <w:tcPr>
            <w:tcW w:w="4672" w:type="dxa"/>
            <w:tcBorders>
              <w:top w:val="single" w:sz="8" w:space="0" w:color="auto"/>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Особенности характера героини</w:t>
            </w:r>
          </w:p>
        </w:tc>
        <w:tc>
          <w:tcPr>
            <w:tcW w:w="4673" w:type="dxa"/>
            <w:tcBorders>
              <w:top w:val="single" w:sz="8" w:space="0" w:color="auto"/>
              <w:left w:val="nil"/>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Как проявляются</w:t>
            </w:r>
          </w:p>
        </w:tc>
      </w:tr>
      <w:tr w:rsidR="009B1EBC" w:rsidRPr="008B1B67" w:rsidTr="00687356">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Полнота жизни, поэтичность натуры, обостренная чуткость, внимательность</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t xml:space="preserve">Искренность, естественность в обращении с родными; восторг при виде красоты окружающего мира, умение бессознательно передать ощущение красоты другим; чувство симпатии, которое проявляется в умении понять состояние других людей и прийти им на </w:t>
            </w:r>
            <w:r w:rsidRPr="008B1B67">
              <w:rPr>
                <w:color w:val="000000"/>
              </w:rPr>
              <w:lastRenderedPageBreak/>
              <w:t>помощь (пример с Соней, матушкой, братом, Денисовым и т. п.)</w:t>
            </w:r>
          </w:p>
        </w:tc>
      </w:tr>
      <w:tr w:rsidR="009B1EBC" w:rsidRPr="008B1B67" w:rsidTr="000660B1">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lastRenderedPageBreak/>
              <w:t>Народные национальные черты в характере Наташи</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t>Танец Наташи во время охоты, особая манера петь, решение Наташи отдать подводы раненым во время отступления из Москвы.</w:t>
            </w:r>
          </w:p>
        </w:tc>
      </w:tr>
      <w:tr w:rsidR="009B1EBC" w:rsidRPr="008B1B67" w:rsidTr="009D61AA">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Ошибки, цена испытаний</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t xml:space="preserve">Испытание разлукой с князем Андреем Наташа не выдерживает. Ей </w:t>
            </w:r>
            <w:proofErr w:type="gramStart"/>
            <w:r w:rsidRPr="008B1B67">
              <w:rPr>
                <w:color w:val="000000"/>
              </w:rPr>
              <w:t>необходимо любить</w:t>
            </w:r>
            <w:proofErr w:type="gramEnd"/>
            <w:r w:rsidRPr="008B1B67">
              <w:rPr>
                <w:color w:val="000000"/>
              </w:rPr>
              <w:t xml:space="preserve"> и она верит в чистоту и искренность чувств Анатоля Курагина. Когда обман раскроется, Наташа будет долго болеть – ценой этой ошибки могла стать даже жизнь героини.</w:t>
            </w:r>
          </w:p>
        </w:tc>
      </w:tr>
      <w:tr w:rsidR="009B1EBC" w:rsidRPr="008B1B67" w:rsidTr="00BF5C03">
        <w:tc>
          <w:tcPr>
            <w:tcW w:w="4672" w:type="dxa"/>
            <w:tcBorders>
              <w:top w:val="nil"/>
              <w:left w:val="single" w:sz="8" w:space="0" w:color="auto"/>
              <w:bottom w:val="single" w:sz="8" w:space="0" w:color="auto"/>
              <w:right w:val="single" w:sz="8" w:space="0" w:color="auto"/>
            </w:tcBorders>
            <w:shd w:val="clear" w:color="auto" w:fill="auto"/>
          </w:tcPr>
          <w:p w:rsidR="009B1EBC" w:rsidRPr="008B1B67" w:rsidRDefault="009B1EBC" w:rsidP="009B1EBC">
            <w:pPr>
              <w:pStyle w:val="a4"/>
              <w:spacing w:before="0" w:beforeAutospacing="0" w:after="0" w:afterAutospacing="0"/>
              <w:ind w:left="30" w:right="30"/>
              <w:textAlignment w:val="baseline"/>
              <w:rPr>
                <w:color w:val="000000"/>
              </w:rPr>
            </w:pPr>
            <w:r w:rsidRPr="008B1B67">
              <w:rPr>
                <w:b/>
                <w:bCs/>
                <w:color w:val="000000"/>
                <w:bdr w:val="none" w:sz="0" w:space="0" w:color="auto" w:frame="1"/>
              </w:rPr>
              <w:t>Наташа – воплощение любви</w:t>
            </w:r>
          </w:p>
        </w:tc>
        <w:tc>
          <w:tcPr>
            <w:tcW w:w="4673" w:type="dxa"/>
            <w:tcBorders>
              <w:top w:val="nil"/>
              <w:left w:val="nil"/>
              <w:bottom w:val="single" w:sz="8" w:space="0" w:color="auto"/>
              <w:right w:val="single" w:sz="8" w:space="0" w:color="auto"/>
            </w:tcBorders>
            <w:shd w:val="clear" w:color="auto" w:fill="auto"/>
          </w:tcPr>
          <w:p w:rsidR="009B1EBC" w:rsidRPr="008B1B67" w:rsidRDefault="009B1EBC" w:rsidP="009B1EBC">
            <w:pPr>
              <w:pStyle w:val="a4"/>
              <w:spacing w:before="375" w:beforeAutospacing="0" w:after="450" w:afterAutospacing="0"/>
              <w:ind w:left="30" w:right="30"/>
              <w:textAlignment w:val="baseline"/>
              <w:rPr>
                <w:color w:val="000000"/>
              </w:rPr>
            </w:pPr>
            <w:r w:rsidRPr="008B1B67">
              <w:rPr>
                <w:color w:val="000000"/>
              </w:rPr>
              <w:t xml:space="preserve">Любовь преображает Наташу. Ее взрослая любовь к князю Андрею меняет не только ее внешность, но и вносит изменения в характер. Все существо героини не может находиться в состоянии покоя, </w:t>
            </w:r>
            <w:proofErr w:type="spellStart"/>
            <w:r w:rsidRPr="008B1B67">
              <w:rPr>
                <w:color w:val="000000"/>
              </w:rPr>
              <w:t>невлюбленности</w:t>
            </w:r>
            <w:proofErr w:type="spellEnd"/>
            <w:r w:rsidRPr="008B1B67">
              <w:rPr>
                <w:color w:val="000000"/>
              </w:rPr>
              <w:t>. Сила любви Наташи способна преображать души других людей. Такому воздействию подвергается князь Андрей, которого Наташа возвращает к жизни, помогает понять свое истинное назначение. Любовь Наташи к Пьеру дает герою возможность разобраться в себе и понять смысл жизни. Своим детям Наташа подарит радость познания материнской любви.</w:t>
            </w:r>
          </w:p>
        </w:tc>
      </w:tr>
      <w:tr w:rsidR="009B1EBC" w:rsidRPr="008B1B67" w:rsidTr="009B1EBC">
        <w:tc>
          <w:tcPr>
            <w:tcW w:w="4672" w:type="dxa"/>
          </w:tcPr>
          <w:p w:rsidR="009B1EBC" w:rsidRPr="008B1B67" w:rsidRDefault="009B1EBC" w:rsidP="00396715">
            <w:pPr>
              <w:rPr>
                <w:rFonts w:ascii="Times New Roman" w:hAnsi="Times New Roman" w:cs="Times New Roman"/>
                <w:b/>
                <w:sz w:val="24"/>
                <w:szCs w:val="24"/>
              </w:rPr>
            </w:pPr>
            <w:r w:rsidRPr="008B1B67">
              <w:rPr>
                <w:rFonts w:ascii="Times New Roman" w:hAnsi="Times New Roman" w:cs="Times New Roman"/>
                <w:b/>
                <w:sz w:val="24"/>
                <w:szCs w:val="24"/>
              </w:rPr>
              <w:t>На примере своей героини Толстой раскрывает одну из своих заветных идей: любовь действительная ведет к истине, чувственная страсть, принятая за любовь, ведет к неправде.</w:t>
            </w:r>
          </w:p>
        </w:tc>
        <w:tc>
          <w:tcPr>
            <w:tcW w:w="4673" w:type="dxa"/>
          </w:tcPr>
          <w:p w:rsidR="009B1EBC" w:rsidRPr="008B1B67" w:rsidRDefault="009B1EBC" w:rsidP="00396715">
            <w:pPr>
              <w:rPr>
                <w:rFonts w:ascii="Times New Roman" w:hAnsi="Times New Roman" w:cs="Times New Roman"/>
                <w:b/>
                <w:sz w:val="24"/>
                <w:szCs w:val="24"/>
              </w:rPr>
            </w:pPr>
          </w:p>
        </w:tc>
      </w:tr>
    </w:tbl>
    <w:p w:rsidR="00396715" w:rsidRPr="008B1B67" w:rsidRDefault="00396715" w:rsidP="00396715">
      <w:pPr>
        <w:rPr>
          <w:rFonts w:ascii="Times New Roman" w:hAnsi="Times New Roman" w:cs="Times New Roman"/>
          <w:b/>
          <w:sz w:val="24"/>
          <w:szCs w:val="24"/>
        </w:rPr>
      </w:pPr>
    </w:p>
    <w:p w:rsidR="00396715" w:rsidRPr="008B1B67" w:rsidRDefault="008B1B67" w:rsidP="00396715">
      <w:pPr>
        <w:rPr>
          <w:rFonts w:ascii="Times New Roman" w:hAnsi="Times New Roman" w:cs="Times New Roman"/>
          <w:b/>
          <w:sz w:val="24"/>
          <w:szCs w:val="24"/>
        </w:rPr>
      </w:pPr>
      <w:r w:rsidRPr="008B1B67">
        <w:rPr>
          <w:rFonts w:ascii="Times New Roman" w:hAnsi="Times New Roman" w:cs="Times New Roman"/>
          <w:b/>
          <w:sz w:val="24"/>
          <w:szCs w:val="24"/>
        </w:rPr>
        <w:t>Мысль семейная в романе</w:t>
      </w:r>
    </w:p>
    <w:p w:rsidR="00396715" w:rsidRPr="008B1B67" w:rsidRDefault="00396715" w:rsidP="00396715">
      <w:pPr>
        <w:rPr>
          <w:rFonts w:ascii="Times New Roman" w:hAnsi="Times New Roman" w:cs="Times New Roman"/>
          <w:b/>
          <w:sz w:val="24"/>
          <w:szCs w:val="24"/>
        </w:rPr>
      </w:pPr>
      <w:proofErr w:type="gramStart"/>
      <w:r w:rsidRPr="008B1B67">
        <w:rPr>
          <w:rFonts w:ascii="Times New Roman" w:hAnsi="Times New Roman" w:cs="Times New Roman"/>
          <w:b/>
          <w:sz w:val="24"/>
          <w:szCs w:val="24"/>
        </w:rPr>
        <w:t>·  Тема</w:t>
      </w:r>
      <w:proofErr w:type="gramEnd"/>
      <w:r w:rsidRPr="008B1B67">
        <w:rPr>
          <w:rFonts w:ascii="Times New Roman" w:hAnsi="Times New Roman" w:cs="Times New Roman"/>
          <w:b/>
          <w:sz w:val="24"/>
          <w:szCs w:val="24"/>
        </w:rPr>
        <w:t xml:space="preserve"> семьи, ее значение в становлении характера человека в романе «Война и мир» является одной из самых важных. Автор пытается объяснить многие особенности и закономерности в жизни свих героев принадлеж</w:t>
      </w:r>
      <w:r w:rsidR="008B1B67" w:rsidRPr="008B1B67">
        <w:rPr>
          <w:rFonts w:ascii="Times New Roman" w:hAnsi="Times New Roman" w:cs="Times New Roman"/>
          <w:b/>
          <w:sz w:val="24"/>
          <w:szCs w:val="24"/>
        </w:rPr>
        <w:t>ностью их к той или иной семье.</w:t>
      </w:r>
    </w:p>
    <w:p w:rsidR="00396715" w:rsidRPr="008B1B67" w:rsidRDefault="00396715" w:rsidP="00396715">
      <w:pPr>
        <w:rPr>
          <w:rFonts w:ascii="Times New Roman" w:hAnsi="Times New Roman" w:cs="Times New Roman"/>
          <w:b/>
          <w:sz w:val="24"/>
          <w:szCs w:val="24"/>
        </w:rPr>
      </w:pPr>
      <w:proofErr w:type="gramStart"/>
      <w:r w:rsidRPr="008B1B67">
        <w:rPr>
          <w:rFonts w:ascii="Times New Roman" w:hAnsi="Times New Roman" w:cs="Times New Roman"/>
          <w:b/>
          <w:sz w:val="24"/>
          <w:szCs w:val="24"/>
        </w:rPr>
        <w:lastRenderedPageBreak/>
        <w:t>·  Только</w:t>
      </w:r>
      <w:proofErr w:type="gramEnd"/>
      <w:r w:rsidRPr="008B1B67">
        <w:rPr>
          <w:rFonts w:ascii="Times New Roman" w:hAnsi="Times New Roman" w:cs="Times New Roman"/>
          <w:b/>
          <w:sz w:val="24"/>
          <w:szCs w:val="24"/>
        </w:rPr>
        <w:t xml:space="preserve"> в семье человек получает все то, что в последующем определяет его характер, привычки</w:t>
      </w:r>
      <w:r w:rsidR="008B1B67" w:rsidRPr="008B1B67">
        <w:rPr>
          <w:rFonts w:ascii="Times New Roman" w:hAnsi="Times New Roman" w:cs="Times New Roman"/>
          <w:b/>
          <w:sz w:val="24"/>
          <w:szCs w:val="24"/>
        </w:rPr>
        <w:t>, мировоззрение и мироощущение.</w:t>
      </w:r>
    </w:p>
    <w:p w:rsidR="00396715" w:rsidRPr="008B1B67" w:rsidRDefault="00396715" w:rsidP="00396715">
      <w:pPr>
        <w:rPr>
          <w:rFonts w:ascii="Times New Roman" w:hAnsi="Times New Roman" w:cs="Times New Roman"/>
          <w:b/>
          <w:sz w:val="24"/>
          <w:szCs w:val="24"/>
        </w:rPr>
      </w:pPr>
      <w:proofErr w:type="gramStart"/>
      <w:r w:rsidRPr="008B1B67">
        <w:rPr>
          <w:rFonts w:ascii="Times New Roman" w:hAnsi="Times New Roman" w:cs="Times New Roman"/>
          <w:b/>
          <w:sz w:val="24"/>
          <w:szCs w:val="24"/>
        </w:rPr>
        <w:t>·  В</w:t>
      </w:r>
      <w:proofErr w:type="gramEnd"/>
      <w:r w:rsidRPr="008B1B67">
        <w:rPr>
          <w:rFonts w:ascii="Times New Roman" w:hAnsi="Times New Roman" w:cs="Times New Roman"/>
          <w:b/>
          <w:sz w:val="24"/>
          <w:szCs w:val="24"/>
        </w:rPr>
        <w:t xml:space="preserve"> романе Толстой рассказывает о разных семьях – это и хранящая аристократические традиции семья князей Болконских; и представители московского дворянства </w:t>
      </w:r>
      <w:proofErr w:type="spellStart"/>
      <w:r w:rsidRPr="008B1B67">
        <w:rPr>
          <w:rFonts w:ascii="Times New Roman" w:hAnsi="Times New Roman" w:cs="Times New Roman"/>
          <w:b/>
          <w:sz w:val="24"/>
          <w:szCs w:val="24"/>
        </w:rPr>
        <w:t>Ростовы</w:t>
      </w:r>
      <w:proofErr w:type="spellEnd"/>
      <w:r w:rsidRPr="008B1B67">
        <w:rPr>
          <w:rFonts w:ascii="Times New Roman" w:hAnsi="Times New Roman" w:cs="Times New Roman"/>
          <w:b/>
          <w:sz w:val="24"/>
          <w:szCs w:val="24"/>
        </w:rPr>
        <w:t xml:space="preserve">; лишенная взаимного уважения, душевности и связей семья Курагиных; семья Бергов, которая начинает свое существование с </w:t>
      </w:r>
      <w:proofErr w:type="spellStart"/>
      <w:r w:rsidRPr="008B1B67">
        <w:rPr>
          <w:rFonts w:ascii="Times New Roman" w:hAnsi="Times New Roman" w:cs="Times New Roman"/>
          <w:b/>
          <w:sz w:val="24"/>
          <w:szCs w:val="24"/>
        </w:rPr>
        <w:t>закладки»материального</w:t>
      </w:r>
      <w:proofErr w:type="spellEnd"/>
      <w:r w:rsidRPr="008B1B67">
        <w:rPr>
          <w:rFonts w:ascii="Times New Roman" w:hAnsi="Times New Roman" w:cs="Times New Roman"/>
          <w:b/>
          <w:sz w:val="24"/>
          <w:szCs w:val="24"/>
        </w:rPr>
        <w:t xml:space="preserve"> фундамента». А в эпилоге романа Толстой представляет на суд читателей две новые семьи – Пьер и Наташа, Николай и Марья, - по мнению автора, именно такой должна быть семья, основанная на искренних и глубоких чувствах.</w:t>
      </w:r>
    </w:p>
    <w:tbl>
      <w:tblPr>
        <w:tblStyle w:val="a3"/>
        <w:tblW w:w="0" w:type="auto"/>
        <w:tblLook w:val="04A0" w:firstRow="1" w:lastRow="0" w:firstColumn="1" w:lastColumn="0" w:noHBand="0" w:noVBand="1"/>
      </w:tblPr>
      <w:tblGrid>
        <w:gridCol w:w="4672"/>
        <w:gridCol w:w="4673"/>
      </w:tblGrid>
      <w:tr w:rsidR="008B1B67" w:rsidRPr="008B1B67" w:rsidTr="008B1B67">
        <w:tc>
          <w:tcPr>
            <w:tcW w:w="4672" w:type="dxa"/>
          </w:tcPr>
          <w:p w:rsidR="008B1B67" w:rsidRPr="008B1B67" w:rsidRDefault="008B1B67" w:rsidP="008B1B67">
            <w:pPr>
              <w:pStyle w:val="a4"/>
              <w:ind w:left="30" w:right="30"/>
              <w:textAlignment w:val="baseline"/>
              <w:rPr>
                <w:color w:val="000000"/>
              </w:rPr>
            </w:pPr>
            <w:r w:rsidRPr="008B1B67">
              <w:rPr>
                <w:b/>
                <w:bCs/>
                <w:color w:val="000000"/>
                <w:bdr w:val="none" w:sz="0" w:space="0" w:color="auto" w:frame="1"/>
              </w:rPr>
              <w:t>Берги (Берг и Вера)</w:t>
            </w:r>
          </w:p>
        </w:tc>
        <w:tc>
          <w:tcPr>
            <w:tcW w:w="4673" w:type="dxa"/>
          </w:tcPr>
          <w:p w:rsidR="008B1B67" w:rsidRPr="008B1B67" w:rsidRDefault="008B1B67" w:rsidP="00396715">
            <w:pPr>
              <w:rPr>
                <w:rFonts w:ascii="Times New Roman" w:hAnsi="Times New Roman" w:cs="Times New Roman"/>
                <w:b/>
                <w:sz w:val="24"/>
                <w:szCs w:val="24"/>
              </w:rPr>
            </w:pPr>
          </w:p>
        </w:tc>
      </w:tr>
      <w:tr w:rsidR="008B1B67" w:rsidRPr="008B1B67" w:rsidTr="00A41989">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b/>
                <w:bCs/>
                <w:color w:val="000000"/>
                <w:bdr w:val="none" w:sz="0" w:space="0" w:color="auto" w:frame="1"/>
              </w:rPr>
              <w:t>Идеалы, «Фундамент» семьи</w:t>
            </w:r>
          </w:p>
        </w:tc>
        <w:tc>
          <w:tcPr>
            <w:tcW w:w="4673" w:type="dxa"/>
            <w:tcBorders>
              <w:top w:val="nil"/>
              <w:left w:val="nil"/>
              <w:bottom w:val="single" w:sz="8" w:space="0" w:color="auto"/>
              <w:right w:val="single" w:sz="8" w:space="0" w:color="auto"/>
            </w:tcBorders>
            <w:shd w:val="clear" w:color="auto" w:fill="auto"/>
          </w:tcPr>
          <w:p w:rsidR="008B1B67" w:rsidRPr="008B1B67" w:rsidRDefault="008B1B67" w:rsidP="008B1B67">
            <w:pPr>
              <w:pStyle w:val="a4"/>
              <w:spacing w:before="375" w:beforeAutospacing="0" w:after="450" w:afterAutospacing="0"/>
              <w:ind w:left="30" w:right="30"/>
              <w:textAlignment w:val="baseline"/>
              <w:rPr>
                <w:color w:val="000000"/>
              </w:rPr>
            </w:pPr>
            <w:r w:rsidRPr="008B1B67">
              <w:rPr>
                <w:color w:val="000000"/>
              </w:rPr>
              <w:t>Мания приобретательства в любой ситуации берет верх, заглушая проявление нормальных чувств – эпизод с покупкой мебели во время эвакуации из Москвы большинства жителей.</w:t>
            </w:r>
          </w:p>
        </w:tc>
      </w:tr>
      <w:tr w:rsidR="008B1B67" w:rsidRPr="008B1B67" w:rsidTr="0016748A">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b/>
                <w:bCs/>
                <w:color w:val="000000"/>
                <w:bdr w:val="none" w:sz="0" w:space="0" w:color="auto" w:frame="1"/>
              </w:rPr>
              <w:t>Берг</w:t>
            </w:r>
          </w:p>
        </w:tc>
        <w:tc>
          <w:tcPr>
            <w:tcW w:w="4673" w:type="dxa"/>
            <w:tcBorders>
              <w:top w:val="nil"/>
              <w:left w:val="nil"/>
              <w:bottom w:val="single" w:sz="8" w:space="0" w:color="auto"/>
              <w:right w:val="single" w:sz="8" w:space="0" w:color="auto"/>
            </w:tcBorders>
            <w:shd w:val="clear" w:color="auto" w:fill="auto"/>
          </w:tcPr>
          <w:p w:rsidR="008B1B67" w:rsidRPr="008B1B67" w:rsidRDefault="008B1B67" w:rsidP="008B1B67">
            <w:pPr>
              <w:pStyle w:val="a4"/>
              <w:spacing w:before="375" w:beforeAutospacing="0" w:after="450" w:afterAutospacing="0"/>
              <w:ind w:left="30" w:right="30"/>
              <w:textAlignment w:val="baseline"/>
              <w:rPr>
                <w:color w:val="000000"/>
              </w:rPr>
            </w:pPr>
            <w:r w:rsidRPr="008B1B67">
              <w:rPr>
                <w:color w:val="000000"/>
              </w:rPr>
              <w:t xml:space="preserve">В самом Берге есть много общего с </w:t>
            </w:r>
            <w:proofErr w:type="spellStart"/>
            <w:r w:rsidRPr="008B1B67">
              <w:rPr>
                <w:color w:val="000000"/>
              </w:rPr>
              <w:t>грибоедовским</w:t>
            </w:r>
            <w:proofErr w:type="spellEnd"/>
            <w:r w:rsidRPr="008B1B67">
              <w:rPr>
                <w:color w:val="000000"/>
              </w:rPr>
              <w:t xml:space="preserve"> Молчалиным (умеренность, исполнительность и аккуратность). Берг не только мещанин сам по себе, но частица вселенского мещанства.</w:t>
            </w:r>
          </w:p>
        </w:tc>
      </w:tr>
      <w:tr w:rsidR="008B1B67" w:rsidRPr="008B1B67" w:rsidTr="0016748A">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b/>
                <w:bCs/>
                <w:color w:val="000000"/>
                <w:bdr w:val="none" w:sz="0" w:space="0" w:color="auto" w:frame="1"/>
              </w:rPr>
              <w:t>Образцы, которым следуют Берги</w:t>
            </w:r>
          </w:p>
        </w:tc>
        <w:tc>
          <w:tcPr>
            <w:tcW w:w="4673" w:type="dxa"/>
            <w:tcBorders>
              <w:top w:val="nil"/>
              <w:left w:val="nil"/>
              <w:bottom w:val="single" w:sz="8" w:space="0" w:color="auto"/>
              <w:right w:val="single" w:sz="8" w:space="0" w:color="auto"/>
            </w:tcBorders>
            <w:shd w:val="clear" w:color="auto" w:fill="auto"/>
          </w:tcPr>
          <w:p w:rsidR="008B1B67" w:rsidRPr="008B1B67" w:rsidRDefault="008B1B67" w:rsidP="008B1B67">
            <w:pPr>
              <w:pStyle w:val="a4"/>
              <w:spacing w:before="375" w:beforeAutospacing="0" w:after="450" w:afterAutospacing="0"/>
              <w:ind w:left="30" w:right="30"/>
              <w:textAlignment w:val="baseline"/>
              <w:rPr>
                <w:color w:val="000000"/>
              </w:rPr>
            </w:pPr>
            <w:r w:rsidRPr="008B1B67">
              <w:rPr>
                <w:color w:val="000000"/>
              </w:rPr>
              <w:t>Берги всеми силами стараются походить на принятые в обществе образцы: вечер, который устраивают Берги – точная копия множества других вечеров со свечами и чаем. Вера (хотя и при надлежит по рождению к Ростовым) еще в девичестве, несмотря на свою приятную внешность и развитость, хорошие манеры и «правильность» суждений, отталкивает от себя людей своим равнодушием к окружающим и крайним эгоизмом.</w:t>
            </w:r>
          </w:p>
        </w:tc>
      </w:tr>
      <w:tr w:rsidR="008B1B67" w:rsidRPr="008B1B67" w:rsidTr="0016748A">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i/>
                <w:iCs/>
                <w:color w:val="000000"/>
                <w:bdr w:val="none" w:sz="0" w:space="0" w:color="auto" w:frame="1"/>
              </w:rPr>
              <w:t>Такая семья не может стать основой общества, потому что «фундамент», положенный в ее основу – материальные приобретения, которые скорее опустошают душу, способствуют разрушению человеческих отношений, а не объединению.</w:t>
            </w:r>
          </w:p>
        </w:tc>
        <w:tc>
          <w:tcPr>
            <w:tcW w:w="4673" w:type="dxa"/>
            <w:shd w:val="clear" w:color="auto" w:fill="auto"/>
            <w:vAlign w:val="center"/>
          </w:tcPr>
          <w:p w:rsidR="008B1B67" w:rsidRPr="008B1B67" w:rsidRDefault="008B1B67" w:rsidP="008B1B67">
            <w:pPr>
              <w:rPr>
                <w:rFonts w:ascii="Times New Roman" w:hAnsi="Times New Roman" w:cs="Times New Roman"/>
                <w:sz w:val="24"/>
                <w:szCs w:val="24"/>
              </w:rPr>
            </w:pPr>
          </w:p>
        </w:tc>
      </w:tr>
      <w:tr w:rsidR="008B1B67" w:rsidRPr="008B1B67" w:rsidTr="008B1B67">
        <w:tc>
          <w:tcPr>
            <w:tcW w:w="4672" w:type="dxa"/>
          </w:tcPr>
          <w:p w:rsidR="008B1B67" w:rsidRPr="008B1B67" w:rsidRDefault="008B1B67" w:rsidP="00396715">
            <w:pPr>
              <w:rPr>
                <w:rFonts w:ascii="Times New Roman" w:hAnsi="Times New Roman" w:cs="Times New Roman"/>
                <w:b/>
                <w:sz w:val="24"/>
                <w:szCs w:val="24"/>
              </w:rPr>
            </w:pPr>
            <w:r w:rsidRPr="008B1B67">
              <w:rPr>
                <w:rFonts w:ascii="Times New Roman" w:hAnsi="Times New Roman" w:cs="Times New Roman"/>
                <w:b/>
                <w:sz w:val="24"/>
                <w:szCs w:val="24"/>
              </w:rPr>
              <w:lastRenderedPageBreak/>
              <w:t>Курагины – князь Василий, Ипполит, Анатоль, Элен</w:t>
            </w:r>
          </w:p>
        </w:tc>
        <w:tc>
          <w:tcPr>
            <w:tcW w:w="4673" w:type="dxa"/>
          </w:tcPr>
          <w:p w:rsidR="008B1B67" w:rsidRPr="008B1B67" w:rsidRDefault="008B1B67" w:rsidP="00396715">
            <w:pPr>
              <w:rPr>
                <w:rFonts w:ascii="Times New Roman" w:hAnsi="Times New Roman" w:cs="Times New Roman"/>
                <w:b/>
                <w:sz w:val="24"/>
                <w:szCs w:val="24"/>
              </w:rPr>
            </w:pPr>
          </w:p>
        </w:tc>
      </w:tr>
      <w:tr w:rsidR="008B1B67" w:rsidRPr="008B1B67" w:rsidTr="00F827D6">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b/>
                <w:bCs/>
                <w:color w:val="000000"/>
                <w:bdr w:val="none" w:sz="0" w:space="0" w:color="auto" w:frame="1"/>
              </w:rPr>
              <w:t>Стиль отношений между членами семьи</w:t>
            </w:r>
          </w:p>
        </w:tc>
        <w:tc>
          <w:tcPr>
            <w:tcW w:w="4673" w:type="dxa"/>
            <w:tcBorders>
              <w:top w:val="nil"/>
              <w:left w:val="nil"/>
              <w:bottom w:val="single" w:sz="8" w:space="0" w:color="auto"/>
              <w:right w:val="single" w:sz="8" w:space="0" w:color="auto"/>
            </w:tcBorders>
            <w:shd w:val="clear" w:color="auto" w:fill="auto"/>
          </w:tcPr>
          <w:p w:rsidR="008B1B67" w:rsidRPr="008B1B67" w:rsidRDefault="008B1B67" w:rsidP="008B1B67">
            <w:pPr>
              <w:pStyle w:val="a4"/>
              <w:spacing w:before="375" w:beforeAutospacing="0" w:after="450" w:afterAutospacing="0"/>
              <w:ind w:left="30" w:right="30"/>
              <w:textAlignment w:val="baseline"/>
              <w:rPr>
                <w:color w:val="000000"/>
              </w:rPr>
            </w:pPr>
            <w:r w:rsidRPr="008B1B67">
              <w:rPr>
                <w:color w:val="000000"/>
              </w:rPr>
              <w:t>Члены семьи связаны только внешними отношениями, все Курагины разобщены.</w:t>
            </w:r>
          </w:p>
        </w:tc>
      </w:tr>
      <w:tr w:rsidR="008B1B67" w:rsidRPr="008B1B67" w:rsidTr="00F827D6">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b/>
                <w:bCs/>
                <w:color w:val="000000"/>
                <w:bdr w:val="none" w:sz="0" w:space="0" w:color="auto" w:frame="1"/>
              </w:rPr>
              <w:t>Как складываются отношения у Курагиных вне их семьи</w:t>
            </w:r>
          </w:p>
        </w:tc>
        <w:tc>
          <w:tcPr>
            <w:tcW w:w="4673" w:type="dxa"/>
            <w:tcBorders>
              <w:top w:val="nil"/>
              <w:left w:val="nil"/>
              <w:bottom w:val="single" w:sz="8" w:space="0" w:color="auto"/>
              <w:right w:val="single" w:sz="8" w:space="0" w:color="auto"/>
            </w:tcBorders>
            <w:shd w:val="clear" w:color="auto" w:fill="auto"/>
          </w:tcPr>
          <w:p w:rsidR="008B1B67" w:rsidRPr="008B1B67" w:rsidRDefault="008B1B67" w:rsidP="008B1B67">
            <w:pPr>
              <w:pStyle w:val="a4"/>
              <w:spacing w:before="375" w:beforeAutospacing="0" w:after="450" w:afterAutospacing="0"/>
              <w:ind w:left="30" w:right="30"/>
              <w:textAlignment w:val="baseline"/>
              <w:rPr>
                <w:color w:val="000000"/>
              </w:rPr>
            </w:pPr>
            <w:r w:rsidRPr="008B1B67">
              <w:rPr>
                <w:color w:val="000000"/>
              </w:rPr>
              <w:t>В самостоятельной жизни дети князя Василия обречены на одиночество: у Элен и Пьера нет семьи, несмотря на официальный брак; Анатоль, будучи женатым на польке, вступает в новые связи, ищет богатую жженую</w:t>
            </w:r>
          </w:p>
        </w:tc>
      </w:tr>
      <w:tr w:rsidR="008B1B67" w:rsidRPr="008B1B67" w:rsidTr="00F827D6">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b/>
                <w:bCs/>
                <w:color w:val="000000"/>
                <w:bdr w:val="none" w:sz="0" w:space="0" w:color="auto" w:frame="1"/>
              </w:rPr>
              <w:t>Какими члены семьи «выходят» в жизнь</w:t>
            </w:r>
          </w:p>
        </w:tc>
        <w:tc>
          <w:tcPr>
            <w:tcW w:w="4673" w:type="dxa"/>
            <w:tcBorders>
              <w:top w:val="nil"/>
              <w:left w:val="nil"/>
              <w:bottom w:val="single" w:sz="8" w:space="0" w:color="auto"/>
              <w:right w:val="single" w:sz="8" w:space="0" w:color="auto"/>
            </w:tcBorders>
            <w:shd w:val="clear" w:color="auto" w:fill="auto"/>
          </w:tcPr>
          <w:p w:rsidR="008B1B67" w:rsidRPr="008B1B67" w:rsidRDefault="008B1B67" w:rsidP="008B1B67">
            <w:pPr>
              <w:pStyle w:val="a4"/>
              <w:spacing w:before="375" w:beforeAutospacing="0" w:after="450" w:afterAutospacing="0"/>
              <w:ind w:left="30" w:right="30"/>
              <w:textAlignment w:val="baseline"/>
              <w:rPr>
                <w:color w:val="000000"/>
              </w:rPr>
            </w:pPr>
            <w:r w:rsidRPr="008B1B67">
              <w:rPr>
                <w:color w:val="000000"/>
              </w:rPr>
              <w:t xml:space="preserve">Курагины органично вписываются в общество завсегдатаев </w:t>
            </w:r>
            <w:proofErr w:type="spellStart"/>
            <w:r w:rsidRPr="008B1B67">
              <w:rPr>
                <w:color w:val="000000"/>
              </w:rPr>
              <w:t>салонк</w:t>
            </w:r>
            <w:proofErr w:type="spellEnd"/>
            <w:r w:rsidRPr="008B1B67">
              <w:rPr>
                <w:color w:val="000000"/>
              </w:rPr>
              <w:t xml:space="preserve"> Анны Павловны </w:t>
            </w:r>
            <w:proofErr w:type="spellStart"/>
            <w:r w:rsidRPr="008B1B67">
              <w:rPr>
                <w:color w:val="000000"/>
              </w:rPr>
              <w:t>Шерер</w:t>
            </w:r>
            <w:proofErr w:type="spellEnd"/>
            <w:r w:rsidRPr="008B1B67">
              <w:rPr>
                <w:color w:val="000000"/>
              </w:rPr>
              <w:t xml:space="preserve"> с его фальшью, искусственностью, </w:t>
            </w:r>
            <w:proofErr w:type="spellStart"/>
            <w:r w:rsidRPr="008B1B67">
              <w:rPr>
                <w:color w:val="000000"/>
              </w:rPr>
              <w:t>лжепатриотизмом</w:t>
            </w:r>
            <w:proofErr w:type="spellEnd"/>
            <w:r w:rsidRPr="008B1B67">
              <w:rPr>
                <w:color w:val="000000"/>
              </w:rPr>
              <w:t>.</w:t>
            </w:r>
          </w:p>
        </w:tc>
      </w:tr>
      <w:tr w:rsidR="008B1B67" w:rsidRPr="008B1B67" w:rsidTr="00F827D6">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b/>
                <w:bCs/>
                <w:color w:val="000000"/>
                <w:bdr w:val="none" w:sz="0" w:space="0" w:color="auto" w:frame="1"/>
              </w:rPr>
              <w:t>Князь Василий</w:t>
            </w:r>
          </w:p>
        </w:tc>
        <w:tc>
          <w:tcPr>
            <w:tcW w:w="4673" w:type="dxa"/>
            <w:tcBorders>
              <w:top w:val="nil"/>
              <w:left w:val="nil"/>
              <w:bottom w:val="single" w:sz="8" w:space="0" w:color="auto"/>
              <w:right w:val="single" w:sz="8" w:space="0" w:color="auto"/>
            </w:tcBorders>
            <w:shd w:val="clear" w:color="auto" w:fill="auto"/>
          </w:tcPr>
          <w:p w:rsidR="008B1B67" w:rsidRPr="008B1B67" w:rsidRDefault="008B1B67" w:rsidP="008B1B67">
            <w:pPr>
              <w:pStyle w:val="a4"/>
              <w:spacing w:before="375" w:beforeAutospacing="0" w:after="450" w:afterAutospacing="0"/>
              <w:ind w:left="30" w:right="30"/>
              <w:textAlignment w:val="baseline"/>
              <w:rPr>
                <w:color w:val="000000"/>
              </w:rPr>
            </w:pPr>
            <w:r w:rsidRPr="008B1B67">
              <w:rPr>
                <w:color w:val="000000"/>
              </w:rPr>
              <w:t xml:space="preserve">Подлинное лицо Князя Василия проявляется в эпизоде дележа </w:t>
            </w:r>
            <w:proofErr w:type="gramStart"/>
            <w:r w:rsidRPr="008B1B67">
              <w:rPr>
                <w:color w:val="000000"/>
              </w:rPr>
              <w:t>наследств</w:t>
            </w:r>
            <w:proofErr w:type="gramEnd"/>
            <w:r w:rsidRPr="008B1B67">
              <w:rPr>
                <w:color w:val="000000"/>
              </w:rPr>
              <w:t xml:space="preserve"> а Кириллы Безухова, от которого он ни при каких обстоятельствах не намерен отказаться. Он фактически продает свою дочь, выдавая ее за Пьера.</w:t>
            </w:r>
          </w:p>
        </w:tc>
      </w:tr>
      <w:tr w:rsidR="008B1B67" w:rsidRPr="008B1B67" w:rsidTr="00F827D6">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b/>
                <w:bCs/>
                <w:color w:val="000000"/>
                <w:bdr w:val="none" w:sz="0" w:space="0" w:color="auto" w:frame="1"/>
              </w:rPr>
              <w:t>Анатоль Курагин</w:t>
            </w:r>
          </w:p>
        </w:tc>
        <w:tc>
          <w:tcPr>
            <w:tcW w:w="4673" w:type="dxa"/>
            <w:tcBorders>
              <w:top w:val="nil"/>
              <w:left w:val="nil"/>
              <w:bottom w:val="single" w:sz="8" w:space="0" w:color="auto"/>
              <w:right w:val="single" w:sz="8" w:space="0" w:color="auto"/>
            </w:tcBorders>
            <w:shd w:val="clear" w:color="auto" w:fill="auto"/>
          </w:tcPr>
          <w:p w:rsidR="008B1B67" w:rsidRPr="008B1B67" w:rsidRDefault="008B1B67" w:rsidP="008B1B67">
            <w:pPr>
              <w:pStyle w:val="a4"/>
              <w:spacing w:before="375" w:beforeAutospacing="0" w:after="450" w:afterAutospacing="0"/>
              <w:ind w:left="30" w:right="30"/>
              <w:textAlignment w:val="baseline"/>
              <w:rPr>
                <w:color w:val="000000"/>
              </w:rPr>
            </w:pPr>
            <w:r w:rsidRPr="008B1B67">
              <w:rPr>
                <w:color w:val="000000"/>
              </w:rPr>
              <w:t xml:space="preserve">Животное безнравственное начало, заложенное в Анатоле Курагине, особенно ярко проявляется, когда отец привозит его в дом Болконских, чтобы сосватать за него княжну </w:t>
            </w:r>
            <w:proofErr w:type="gramStart"/>
            <w:r w:rsidRPr="008B1B67">
              <w:rPr>
                <w:color w:val="000000"/>
              </w:rPr>
              <w:t>Марью )эпизод</w:t>
            </w:r>
            <w:proofErr w:type="gramEnd"/>
            <w:r w:rsidRPr="008B1B67">
              <w:rPr>
                <w:color w:val="000000"/>
              </w:rPr>
              <w:t xml:space="preserve"> с мадмуазель </w:t>
            </w:r>
            <w:proofErr w:type="spellStart"/>
            <w:r w:rsidRPr="008B1B67">
              <w:rPr>
                <w:color w:val="000000"/>
              </w:rPr>
              <w:t>Бурьен</w:t>
            </w:r>
            <w:proofErr w:type="spellEnd"/>
            <w:r w:rsidRPr="008B1B67">
              <w:rPr>
                <w:color w:val="000000"/>
              </w:rPr>
              <w:t>). А отношение его к Наташе Ростовой настолько низко и безнравственно, что не нуждается ни в каких комментариях.</w:t>
            </w:r>
          </w:p>
        </w:tc>
      </w:tr>
      <w:tr w:rsidR="008B1B67" w:rsidRPr="008B1B67" w:rsidTr="00C83343">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b/>
                <w:bCs/>
                <w:color w:val="000000"/>
                <w:bdr w:val="none" w:sz="0" w:space="0" w:color="auto" w:frame="1"/>
              </w:rPr>
              <w:t>Элен Курагина</w:t>
            </w:r>
          </w:p>
        </w:tc>
        <w:tc>
          <w:tcPr>
            <w:tcW w:w="4673" w:type="dxa"/>
            <w:tcBorders>
              <w:top w:val="nil"/>
              <w:left w:val="nil"/>
              <w:bottom w:val="single" w:sz="8" w:space="0" w:color="auto"/>
              <w:right w:val="single" w:sz="8" w:space="0" w:color="auto"/>
            </w:tcBorders>
            <w:shd w:val="clear" w:color="auto" w:fill="auto"/>
          </w:tcPr>
          <w:p w:rsidR="008B1B67" w:rsidRPr="008B1B67" w:rsidRDefault="008B1B67" w:rsidP="008B1B67">
            <w:pPr>
              <w:pStyle w:val="a4"/>
              <w:spacing w:before="375" w:beforeAutospacing="0" w:after="450" w:afterAutospacing="0"/>
              <w:ind w:left="30" w:right="30"/>
              <w:textAlignment w:val="baseline"/>
              <w:rPr>
                <w:color w:val="000000"/>
              </w:rPr>
            </w:pPr>
            <w:r w:rsidRPr="008B1B67">
              <w:rPr>
                <w:color w:val="000000"/>
              </w:rPr>
              <w:t>Элен достойно завершает семейную галерею – это женщина-хищница, готовая ради денег и положения в обществе выйти замуж по расчету, а затем жестоко относиться к своему мужу.</w:t>
            </w:r>
          </w:p>
        </w:tc>
      </w:tr>
      <w:tr w:rsidR="008B1B67" w:rsidRPr="008B1B67" w:rsidTr="00C83343">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i/>
                <w:iCs/>
                <w:color w:val="000000"/>
                <w:bdr w:val="none" w:sz="0" w:space="0" w:color="auto" w:frame="1"/>
              </w:rPr>
              <w:lastRenderedPageBreak/>
              <w:t>Отсутствие связей, душевной близости делает эту семью формальной: в ней живут люди, родные только по крови, а духовного родства, близости человеческой в этом доме нет, и поэтому такая семья не может воспитать нравственного отношения к жизни.</w:t>
            </w:r>
          </w:p>
        </w:tc>
        <w:tc>
          <w:tcPr>
            <w:tcW w:w="4673" w:type="dxa"/>
            <w:shd w:val="clear" w:color="auto" w:fill="EEEEEE"/>
            <w:vAlign w:val="center"/>
          </w:tcPr>
          <w:p w:rsidR="008B1B67" w:rsidRPr="008B1B67" w:rsidRDefault="008B1B67" w:rsidP="008B1B67">
            <w:pPr>
              <w:rPr>
                <w:rFonts w:ascii="Times New Roman" w:hAnsi="Times New Roman" w:cs="Times New Roman"/>
                <w:sz w:val="24"/>
                <w:szCs w:val="24"/>
              </w:rPr>
            </w:pPr>
          </w:p>
        </w:tc>
      </w:tr>
      <w:tr w:rsidR="008B1B67" w:rsidRPr="008B1B67" w:rsidTr="008B1B67">
        <w:tc>
          <w:tcPr>
            <w:tcW w:w="4672" w:type="dxa"/>
          </w:tcPr>
          <w:p w:rsidR="008B1B67" w:rsidRPr="008B1B67" w:rsidRDefault="008B1B67" w:rsidP="00396715">
            <w:pPr>
              <w:rPr>
                <w:rFonts w:ascii="Times New Roman" w:hAnsi="Times New Roman" w:cs="Times New Roman"/>
                <w:b/>
                <w:sz w:val="24"/>
                <w:szCs w:val="24"/>
              </w:rPr>
            </w:pPr>
            <w:r w:rsidRPr="008B1B67">
              <w:rPr>
                <w:rFonts w:ascii="Times New Roman" w:hAnsi="Times New Roman" w:cs="Times New Roman"/>
                <w:b/>
                <w:sz w:val="24"/>
                <w:szCs w:val="24"/>
              </w:rPr>
              <w:t>Болконские</w:t>
            </w:r>
          </w:p>
        </w:tc>
        <w:tc>
          <w:tcPr>
            <w:tcW w:w="4673" w:type="dxa"/>
          </w:tcPr>
          <w:p w:rsidR="008B1B67" w:rsidRPr="008B1B67" w:rsidRDefault="008B1B67" w:rsidP="00396715">
            <w:pPr>
              <w:rPr>
                <w:rFonts w:ascii="Times New Roman" w:hAnsi="Times New Roman" w:cs="Times New Roman"/>
                <w:b/>
                <w:sz w:val="24"/>
                <w:szCs w:val="24"/>
              </w:rPr>
            </w:pPr>
          </w:p>
        </w:tc>
      </w:tr>
      <w:tr w:rsidR="008B1B67" w:rsidRPr="008B1B67" w:rsidTr="001176DB">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b/>
                <w:bCs/>
                <w:color w:val="000000"/>
                <w:bdr w:val="none" w:sz="0" w:space="0" w:color="auto" w:frame="1"/>
              </w:rPr>
              <w:t>Глава семьи</w:t>
            </w:r>
          </w:p>
        </w:tc>
        <w:tc>
          <w:tcPr>
            <w:tcW w:w="4673" w:type="dxa"/>
            <w:tcBorders>
              <w:top w:val="nil"/>
              <w:left w:val="nil"/>
              <w:bottom w:val="single" w:sz="8" w:space="0" w:color="auto"/>
              <w:right w:val="single" w:sz="8" w:space="0" w:color="auto"/>
            </w:tcBorders>
            <w:shd w:val="clear" w:color="auto" w:fill="auto"/>
          </w:tcPr>
          <w:p w:rsidR="008B1B67" w:rsidRPr="008B1B67" w:rsidRDefault="008B1B67" w:rsidP="008B1B67">
            <w:pPr>
              <w:pStyle w:val="a4"/>
              <w:spacing w:before="375" w:beforeAutospacing="0" w:after="450" w:afterAutospacing="0"/>
              <w:ind w:left="30" w:right="30"/>
              <w:textAlignment w:val="baseline"/>
              <w:rPr>
                <w:color w:val="000000"/>
              </w:rPr>
            </w:pPr>
            <w:r w:rsidRPr="008B1B67">
              <w:rPr>
                <w:color w:val="000000"/>
              </w:rPr>
              <w:t>Старый князь Болконский устанавливает в Лысых Горах осмысленную жизнь. Он весь в прошлом – он истинный аристократ и все традиции аристократии им бережно сохраняются.</w:t>
            </w:r>
          </w:p>
        </w:tc>
      </w:tr>
      <w:tr w:rsidR="008B1B67" w:rsidRPr="008B1B67" w:rsidTr="001176DB">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b/>
                <w:bCs/>
                <w:color w:val="000000"/>
                <w:bdr w:val="none" w:sz="0" w:space="0" w:color="auto" w:frame="1"/>
              </w:rPr>
              <w:t>Сходство между отцом и сыном</w:t>
            </w:r>
          </w:p>
        </w:tc>
        <w:tc>
          <w:tcPr>
            <w:tcW w:w="4673" w:type="dxa"/>
            <w:tcBorders>
              <w:top w:val="nil"/>
              <w:left w:val="nil"/>
              <w:bottom w:val="single" w:sz="8" w:space="0" w:color="auto"/>
              <w:right w:val="single" w:sz="8" w:space="0" w:color="auto"/>
            </w:tcBorders>
            <w:shd w:val="clear" w:color="auto" w:fill="auto"/>
          </w:tcPr>
          <w:p w:rsidR="008B1B67" w:rsidRPr="008B1B67" w:rsidRDefault="008B1B67" w:rsidP="008B1B67">
            <w:pPr>
              <w:pStyle w:val="a4"/>
              <w:spacing w:before="375" w:beforeAutospacing="0" w:after="450" w:afterAutospacing="0"/>
              <w:ind w:left="30" w:right="30"/>
              <w:textAlignment w:val="baseline"/>
              <w:rPr>
                <w:color w:val="000000"/>
              </w:rPr>
            </w:pPr>
            <w:r w:rsidRPr="008B1B67">
              <w:rPr>
                <w:color w:val="000000"/>
              </w:rPr>
              <w:t>Ироничное отношение к религии и сентиментальности, они живут «умом», в доме царит интеллектуальная атмосфера. Настоящая жизнь тоже находится в поле внимания старого князя – его осведомленность о современных событиях удивляет даже его сына.</w:t>
            </w:r>
          </w:p>
        </w:tc>
      </w:tr>
      <w:tr w:rsidR="008B1B67" w:rsidRPr="008B1B67" w:rsidTr="001176DB">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b/>
                <w:bCs/>
                <w:color w:val="000000"/>
                <w:bdr w:val="none" w:sz="0" w:space="0" w:color="auto" w:frame="1"/>
              </w:rPr>
              <w:t>Отношение к отцу</w:t>
            </w:r>
          </w:p>
        </w:tc>
        <w:tc>
          <w:tcPr>
            <w:tcW w:w="4673" w:type="dxa"/>
            <w:tcBorders>
              <w:top w:val="nil"/>
              <w:left w:val="nil"/>
              <w:bottom w:val="single" w:sz="8" w:space="0" w:color="auto"/>
              <w:right w:val="single" w:sz="8" w:space="0" w:color="auto"/>
            </w:tcBorders>
            <w:shd w:val="clear" w:color="auto" w:fill="auto"/>
          </w:tcPr>
          <w:p w:rsidR="008B1B67" w:rsidRPr="008B1B67" w:rsidRDefault="008B1B67" w:rsidP="008B1B67">
            <w:pPr>
              <w:pStyle w:val="a4"/>
              <w:spacing w:before="375" w:beforeAutospacing="0" w:after="450" w:afterAutospacing="0"/>
              <w:ind w:left="30" w:right="30"/>
              <w:textAlignment w:val="baseline"/>
              <w:rPr>
                <w:color w:val="000000"/>
              </w:rPr>
            </w:pPr>
            <w:r w:rsidRPr="008B1B67">
              <w:rPr>
                <w:color w:val="000000"/>
              </w:rPr>
              <w:t>Несмотря на целый ряд чудачеств князя, его дети, князь Андрей и княжна Марья, любят и уважают своего отца, прощая ему некоторую бестактность и резкость. Может быть, в этом и состоит феномен семьи Болконских – безусловное уважение и принятие всех старших членов семьи, безотчетная, искренняя, в чем-то даже жертвенная любовь членов семьи друг к другу (княжна Марья для себя решила, что не будет думать о личном счастье, чтобы не оставить отца одного).</w:t>
            </w:r>
          </w:p>
        </w:tc>
      </w:tr>
      <w:tr w:rsidR="008B1B67" w:rsidRPr="008B1B67" w:rsidTr="001176DB">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b/>
                <w:bCs/>
                <w:color w:val="000000"/>
                <w:bdr w:val="none" w:sz="0" w:space="0" w:color="auto" w:frame="1"/>
              </w:rPr>
              <w:t>Княжна Марья</w:t>
            </w:r>
          </w:p>
        </w:tc>
        <w:tc>
          <w:tcPr>
            <w:tcW w:w="4673" w:type="dxa"/>
            <w:tcBorders>
              <w:top w:val="nil"/>
              <w:left w:val="nil"/>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color w:val="000000"/>
              </w:rPr>
              <w:t>Безоговорочно подчиняется отцу, боясь его гнева, но в то же время любит его безусловно, уважает его и признает в нем </w:t>
            </w:r>
            <w:hyperlink r:id="rId6" w:tooltip="Авторитет" w:history="1">
              <w:r w:rsidRPr="008B1B67">
                <w:rPr>
                  <w:rStyle w:val="a5"/>
                  <w:color w:val="743399"/>
                  <w:u w:val="none"/>
                  <w:bdr w:val="none" w:sz="0" w:space="0" w:color="auto" w:frame="1"/>
                </w:rPr>
                <w:t>авторитет</w:t>
              </w:r>
            </w:hyperlink>
            <w:r w:rsidRPr="008B1B67">
              <w:rPr>
                <w:color w:val="000000"/>
              </w:rPr>
              <w:t>.</w:t>
            </w:r>
          </w:p>
        </w:tc>
      </w:tr>
      <w:tr w:rsidR="008B1B67" w:rsidRPr="008B1B67" w:rsidTr="001176DB">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i/>
                <w:iCs/>
                <w:color w:val="000000"/>
                <w:bdr w:val="none" w:sz="0" w:space="0" w:color="auto" w:frame="1"/>
              </w:rPr>
              <w:t>Стиль отношений в этой семье способствует воспитанию таких чувств, как уважение, преданность, человеческое достоинство, патриотизм.</w:t>
            </w:r>
          </w:p>
        </w:tc>
        <w:tc>
          <w:tcPr>
            <w:tcW w:w="4673" w:type="dxa"/>
            <w:shd w:val="clear" w:color="auto" w:fill="auto"/>
            <w:vAlign w:val="center"/>
          </w:tcPr>
          <w:p w:rsidR="008B1B67" w:rsidRPr="008B1B67" w:rsidRDefault="008B1B67" w:rsidP="008B1B67">
            <w:pPr>
              <w:rPr>
                <w:rFonts w:ascii="Times New Roman" w:hAnsi="Times New Roman" w:cs="Times New Roman"/>
                <w:sz w:val="24"/>
                <w:szCs w:val="24"/>
              </w:rPr>
            </w:pPr>
          </w:p>
        </w:tc>
      </w:tr>
      <w:tr w:rsidR="008B1B67" w:rsidRPr="008B1B67" w:rsidTr="008B1B67">
        <w:tc>
          <w:tcPr>
            <w:tcW w:w="4672" w:type="dxa"/>
          </w:tcPr>
          <w:p w:rsidR="008B1B67" w:rsidRPr="008B1B67" w:rsidRDefault="008B1B67" w:rsidP="00396715">
            <w:pPr>
              <w:rPr>
                <w:rFonts w:ascii="Times New Roman" w:hAnsi="Times New Roman" w:cs="Times New Roman"/>
                <w:b/>
                <w:sz w:val="24"/>
                <w:szCs w:val="24"/>
              </w:rPr>
            </w:pPr>
            <w:proofErr w:type="spellStart"/>
            <w:r w:rsidRPr="008B1B67">
              <w:rPr>
                <w:rFonts w:ascii="Times New Roman" w:hAnsi="Times New Roman" w:cs="Times New Roman"/>
                <w:b/>
                <w:sz w:val="24"/>
                <w:szCs w:val="24"/>
              </w:rPr>
              <w:t>Ростовы</w:t>
            </w:r>
            <w:proofErr w:type="spellEnd"/>
          </w:p>
        </w:tc>
        <w:tc>
          <w:tcPr>
            <w:tcW w:w="4673" w:type="dxa"/>
          </w:tcPr>
          <w:p w:rsidR="008B1B67" w:rsidRPr="008B1B67" w:rsidRDefault="008B1B67" w:rsidP="00396715">
            <w:pPr>
              <w:rPr>
                <w:rFonts w:ascii="Times New Roman" w:hAnsi="Times New Roman" w:cs="Times New Roman"/>
                <w:b/>
                <w:sz w:val="24"/>
                <w:szCs w:val="24"/>
              </w:rPr>
            </w:pPr>
          </w:p>
        </w:tc>
      </w:tr>
      <w:tr w:rsidR="008B1B67" w:rsidRPr="008B1B67" w:rsidTr="00781FED">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b/>
                <w:bCs/>
                <w:color w:val="000000"/>
                <w:bdr w:val="none" w:sz="0" w:space="0" w:color="auto" w:frame="1"/>
              </w:rPr>
              <w:lastRenderedPageBreak/>
              <w:t>Стиль </w:t>
            </w:r>
            <w:hyperlink r:id="rId7" w:tooltip="Семейные отношения" w:history="1">
              <w:r w:rsidRPr="008B1B67">
                <w:rPr>
                  <w:rStyle w:val="a5"/>
                  <w:b/>
                  <w:bCs/>
                  <w:color w:val="743399"/>
                  <w:u w:val="none"/>
                  <w:bdr w:val="none" w:sz="0" w:space="0" w:color="auto" w:frame="1"/>
                </w:rPr>
                <w:t>отношений в семье</w:t>
              </w:r>
            </w:hyperlink>
          </w:p>
        </w:tc>
        <w:tc>
          <w:tcPr>
            <w:tcW w:w="4673" w:type="dxa"/>
            <w:tcBorders>
              <w:top w:val="nil"/>
              <w:left w:val="nil"/>
              <w:bottom w:val="single" w:sz="8" w:space="0" w:color="auto"/>
              <w:right w:val="single" w:sz="8" w:space="0" w:color="auto"/>
            </w:tcBorders>
            <w:shd w:val="clear" w:color="auto" w:fill="auto"/>
          </w:tcPr>
          <w:p w:rsidR="008B1B67" w:rsidRPr="008B1B67" w:rsidRDefault="008B1B67" w:rsidP="008B1B67">
            <w:pPr>
              <w:pStyle w:val="a4"/>
              <w:spacing w:before="375" w:beforeAutospacing="0" w:after="450" w:afterAutospacing="0"/>
              <w:ind w:left="30" w:right="30"/>
              <w:textAlignment w:val="baseline"/>
              <w:rPr>
                <w:color w:val="000000"/>
              </w:rPr>
            </w:pPr>
            <w:r w:rsidRPr="008B1B67">
              <w:rPr>
                <w:color w:val="000000"/>
              </w:rPr>
              <w:t xml:space="preserve">На примере семьи Ростовых Толстой описывает свой идеал семейного бытия, добрых отношений между всеми членами семьи. </w:t>
            </w:r>
            <w:proofErr w:type="spellStart"/>
            <w:r w:rsidRPr="008B1B67">
              <w:rPr>
                <w:color w:val="000000"/>
              </w:rPr>
              <w:t>Ростовы</w:t>
            </w:r>
            <w:proofErr w:type="spellEnd"/>
            <w:r w:rsidRPr="008B1B67">
              <w:rPr>
                <w:color w:val="000000"/>
              </w:rPr>
              <w:t xml:space="preserve"> живут «жизнью сердца», не требуя друг от друга особого ума, легко и непринужденно относясь к жизненным неурядицам. Им свойственно истинно русское стремление к широте и размаху.</w:t>
            </w:r>
          </w:p>
        </w:tc>
      </w:tr>
      <w:tr w:rsidR="008B1B67" w:rsidRPr="008B1B67" w:rsidTr="00781FED">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b/>
                <w:bCs/>
                <w:color w:val="000000"/>
                <w:bdr w:val="none" w:sz="0" w:space="0" w:color="auto" w:frame="1"/>
              </w:rPr>
              <w:t>Основная черта всех Ростовых</w:t>
            </w:r>
          </w:p>
        </w:tc>
        <w:tc>
          <w:tcPr>
            <w:tcW w:w="4673" w:type="dxa"/>
            <w:tcBorders>
              <w:top w:val="nil"/>
              <w:left w:val="nil"/>
              <w:bottom w:val="single" w:sz="8" w:space="0" w:color="auto"/>
              <w:right w:val="single" w:sz="8" w:space="0" w:color="auto"/>
            </w:tcBorders>
            <w:shd w:val="clear" w:color="auto" w:fill="auto"/>
          </w:tcPr>
          <w:p w:rsidR="008B1B67" w:rsidRPr="008B1B67" w:rsidRDefault="008B1B67" w:rsidP="008B1B67">
            <w:pPr>
              <w:pStyle w:val="a4"/>
              <w:spacing w:before="375" w:beforeAutospacing="0" w:after="450" w:afterAutospacing="0"/>
              <w:ind w:left="30" w:right="30"/>
              <w:textAlignment w:val="baseline"/>
              <w:rPr>
                <w:color w:val="000000"/>
              </w:rPr>
            </w:pPr>
            <w:r w:rsidRPr="008B1B67">
              <w:rPr>
                <w:color w:val="000000"/>
              </w:rPr>
              <w:t>Всем членам семьи Ростовых свойственна живость и непосредственность.</w:t>
            </w:r>
          </w:p>
        </w:tc>
      </w:tr>
      <w:tr w:rsidR="008B1B67" w:rsidRPr="008B1B67" w:rsidTr="00781FED">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b/>
                <w:bCs/>
                <w:color w:val="000000"/>
                <w:bdr w:val="none" w:sz="0" w:space="0" w:color="auto" w:frame="1"/>
              </w:rPr>
              <w:t>Единодушие в семье – залог счастья всех ее членов.</w:t>
            </w:r>
          </w:p>
        </w:tc>
        <w:tc>
          <w:tcPr>
            <w:tcW w:w="4673" w:type="dxa"/>
            <w:tcBorders>
              <w:top w:val="nil"/>
              <w:left w:val="nil"/>
              <w:bottom w:val="single" w:sz="8" w:space="0" w:color="auto"/>
              <w:right w:val="single" w:sz="8" w:space="0" w:color="auto"/>
            </w:tcBorders>
            <w:shd w:val="clear" w:color="auto" w:fill="auto"/>
          </w:tcPr>
          <w:p w:rsidR="008B1B67" w:rsidRPr="008B1B67" w:rsidRDefault="008B1B67" w:rsidP="008B1B67">
            <w:pPr>
              <w:pStyle w:val="a4"/>
              <w:spacing w:before="375" w:beforeAutospacing="0" w:after="450" w:afterAutospacing="0"/>
              <w:ind w:left="30" w:right="30"/>
              <w:textAlignment w:val="baseline"/>
              <w:rPr>
                <w:color w:val="000000"/>
              </w:rPr>
            </w:pPr>
            <w:r w:rsidRPr="008B1B67">
              <w:rPr>
                <w:color w:val="000000"/>
              </w:rPr>
              <w:t>Переломным моментом в жизни семьи становится отъезд из Москвы, решение отдать подводы, предназначенные для вывоза имущества, для перевозки раненых, что фактически явилось разорением Ростовых. Старик Ростов умирает с чувством вины за разорение детей, но с чувством выполненного патриотического долга.</w:t>
            </w:r>
          </w:p>
        </w:tc>
      </w:tr>
      <w:tr w:rsidR="008B1B67" w:rsidRPr="008B1B67" w:rsidTr="00781FED">
        <w:tc>
          <w:tcPr>
            <w:tcW w:w="4672" w:type="dxa"/>
            <w:tcBorders>
              <w:top w:val="nil"/>
              <w:left w:val="single" w:sz="8" w:space="0" w:color="auto"/>
              <w:bottom w:val="single" w:sz="8" w:space="0" w:color="auto"/>
              <w:right w:val="single" w:sz="8" w:space="0" w:color="auto"/>
            </w:tcBorders>
            <w:shd w:val="clear" w:color="auto" w:fill="auto"/>
          </w:tcPr>
          <w:p w:rsidR="008B1B67" w:rsidRPr="008B1B67" w:rsidRDefault="008B1B67" w:rsidP="008B1B67">
            <w:pPr>
              <w:pStyle w:val="a4"/>
              <w:spacing w:before="0" w:beforeAutospacing="0" w:after="0" w:afterAutospacing="0"/>
              <w:ind w:left="30" w:right="30"/>
              <w:textAlignment w:val="baseline"/>
              <w:rPr>
                <w:color w:val="000000"/>
              </w:rPr>
            </w:pPr>
            <w:r w:rsidRPr="008B1B67">
              <w:rPr>
                <w:i/>
                <w:iCs/>
                <w:color w:val="000000"/>
                <w:bdr w:val="none" w:sz="0" w:space="0" w:color="auto" w:frame="1"/>
              </w:rPr>
              <w:t>Дети в семье Ростовых наследуют от родителей лучшие качества – искренность, открытость, </w:t>
            </w:r>
            <w:hyperlink r:id="rId8" w:tooltip="Бескорыстие" w:history="1">
              <w:r w:rsidRPr="008B1B67">
                <w:rPr>
                  <w:rStyle w:val="a5"/>
                  <w:i/>
                  <w:iCs/>
                  <w:color w:val="743399"/>
                  <w:u w:val="none"/>
                  <w:bdr w:val="none" w:sz="0" w:space="0" w:color="auto" w:frame="1"/>
                </w:rPr>
                <w:t>бескорыстие</w:t>
              </w:r>
            </w:hyperlink>
            <w:r w:rsidRPr="008B1B67">
              <w:rPr>
                <w:i/>
                <w:iCs/>
                <w:color w:val="000000"/>
                <w:bdr w:val="none" w:sz="0" w:space="0" w:color="auto" w:frame="1"/>
              </w:rPr>
              <w:t>, стремление любить весь мир и все человечество.</w:t>
            </w:r>
          </w:p>
        </w:tc>
        <w:tc>
          <w:tcPr>
            <w:tcW w:w="4673" w:type="dxa"/>
            <w:shd w:val="clear" w:color="auto" w:fill="auto"/>
            <w:vAlign w:val="center"/>
          </w:tcPr>
          <w:p w:rsidR="008B1B67" w:rsidRPr="008B1B67" w:rsidRDefault="008B1B67" w:rsidP="008B1B67">
            <w:pPr>
              <w:rPr>
                <w:rFonts w:ascii="Times New Roman" w:hAnsi="Times New Roman" w:cs="Times New Roman"/>
                <w:sz w:val="24"/>
                <w:szCs w:val="24"/>
              </w:rPr>
            </w:pPr>
          </w:p>
        </w:tc>
      </w:tr>
    </w:tbl>
    <w:p w:rsidR="00396715" w:rsidRPr="008B1B67" w:rsidRDefault="00396715" w:rsidP="00396715">
      <w:pPr>
        <w:rPr>
          <w:rFonts w:ascii="Times New Roman" w:hAnsi="Times New Roman" w:cs="Times New Roman"/>
          <w:b/>
          <w:sz w:val="24"/>
          <w:szCs w:val="24"/>
        </w:rPr>
      </w:pPr>
    </w:p>
    <w:p w:rsidR="00396715" w:rsidRPr="008B1B67" w:rsidRDefault="00396715" w:rsidP="00396715">
      <w:pPr>
        <w:rPr>
          <w:rFonts w:ascii="Times New Roman" w:hAnsi="Times New Roman" w:cs="Times New Roman"/>
          <w:b/>
          <w:sz w:val="24"/>
          <w:szCs w:val="24"/>
        </w:rPr>
      </w:pPr>
      <w:r w:rsidRPr="008B1B67">
        <w:rPr>
          <w:rFonts w:ascii="Times New Roman" w:hAnsi="Times New Roman" w:cs="Times New Roman"/>
          <w:b/>
          <w:sz w:val="24"/>
          <w:szCs w:val="24"/>
        </w:rPr>
        <w:t>Ни</w:t>
      </w:r>
      <w:r w:rsidR="008B1B67" w:rsidRPr="008B1B67">
        <w:rPr>
          <w:rFonts w:ascii="Times New Roman" w:hAnsi="Times New Roman" w:cs="Times New Roman"/>
          <w:b/>
          <w:sz w:val="24"/>
          <w:szCs w:val="24"/>
        </w:rPr>
        <w:t>колай Ростов и Марья Болконская</w:t>
      </w:r>
    </w:p>
    <w:p w:rsidR="00396715" w:rsidRPr="008B1B67" w:rsidRDefault="00396715" w:rsidP="00396715">
      <w:pPr>
        <w:rPr>
          <w:rFonts w:ascii="Times New Roman" w:hAnsi="Times New Roman" w:cs="Times New Roman"/>
          <w:sz w:val="24"/>
          <w:szCs w:val="24"/>
        </w:rPr>
      </w:pPr>
      <w:r w:rsidRPr="008B1B67">
        <w:rPr>
          <w:rFonts w:ascii="Times New Roman" w:hAnsi="Times New Roman" w:cs="Times New Roman"/>
          <w:sz w:val="24"/>
          <w:szCs w:val="24"/>
        </w:rPr>
        <w:t>Для Николая и Марьи характе</w:t>
      </w:r>
      <w:r w:rsidR="008B1B67" w:rsidRPr="008B1B67">
        <w:rPr>
          <w:rFonts w:ascii="Times New Roman" w:hAnsi="Times New Roman" w:cs="Times New Roman"/>
          <w:sz w:val="24"/>
          <w:szCs w:val="24"/>
        </w:rPr>
        <w:t>рна общность в восприятии людей</w:t>
      </w:r>
    </w:p>
    <w:p w:rsidR="00396715" w:rsidRPr="008B1B67" w:rsidRDefault="00396715" w:rsidP="00396715">
      <w:pPr>
        <w:rPr>
          <w:rFonts w:ascii="Times New Roman" w:hAnsi="Times New Roman" w:cs="Times New Roman"/>
          <w:sz w:val="24"/>
          <w:szCs w:val="24"/>
        </w:rPr>
      </w:pPr>
      <w:r w:rsidRPr="008B1B67">
        <w:rPr>
          <w:rFonts w:ascii="Times New Roman" w:hAnsi="Times New Roman" w:cs="Times New Roman"/>
          <w:sz w:val="24"/>
          <w:szCs w:val="24"/>
        </w:rPr>
        <w:t>Это союз, в котором муж и</w:t>
      </w:r>
      <w:r w:rsidR="008B1B67" w:rsidRPr="008B1B67">
        <w:rPr>
          <w:rFonts w:ascii="Times New Roman" w:hAnsi="Times New Roman" w:cs="Times New Roman"/>
          <w:sz w:val="24"/>
          <w:szCs w:val="24"/>
        </w:rPr>
        <w:t xml:space="preserve"> жена духовно </w:t>
      </w:r>
      <w:proofErr w:type="spellStart"/>
      <w:r w:rsidR="008B1B67" w:rsidRPr="008B1B67">
        <w:rPr>
          <w:rFonts w:ascii="Times New Roman" w:hAnsi="Times New Roman" w:cs="Times New Roman"/>
          <w:sz w:val="24"/>
          <w:szCs w:val="24"/>
        </w:rPr>
        <w:t>взаимообогащаются</w:t>
      </w:r>
      <w:proofErr w:type="spellEnd"/>
    </w:p>
    <w:p w:rsidR="00396715" w:rsidRPr="008B1B67" w:rsidRDefault="00396715" w:rsidP="00396715">
      <w:pPr>
        <w:rPr>
          <w:rFonts w:ascii="Times New Roman" w:hAnsi="Times New Roman" w:cs="Times New Roman"/>
          <w:sz w:val="24"/>
          <w:szCs w:val="24"/>
        </w:rPr>
      </w:pPr>
      <w:r w:rsidRPr="008B1B67">
        <w:rPr>
          <w:rFonts w:ascii="Times New Roman" w:hAnsi="Times New Roman" w:cs="Times New Roman"/>
          <w:sz w:val="24"/>
          <w:szCs w:val="24"/>
        </w:rPr>
        <w:t>Николай делает счастливою Марью, а она вносит в семью до</w:t>
      </w:r>
      <w:r w:rsidR="008B1B67" w:rsidRPr="008B1B67">
        <w:rPr>
          <w:rFonts w:ascii="Times New Roman" w:hAnsi="Times New Roman" w:cs="Times New Roman"/>
          <w:sz w:val="24"/>
          <w:szCs w:val="24"/>
        </w:rPr>
        <w:t>броту и нежность</w:t>
      </w:r>
    </w:p>
    <w:p w:rsidR="00396715" w:rsidRPr="008B1B67" w:rsidRDefault="008B1B67" w:rsidP="00396715">
      <w:pPr>
        <w:rPr>
          <w:rFonts w:ascii="Times New Roman" w:hAnsi="Times New Roman" w:cs="Times New Roman"/>
          <w:b/>
          <w:sz w:val="24"/>
          <w:szCs w:val="24"/>
        </w:rPr>
      </w:pPr>
      <w:r w:rsidRPr="008B1B67">
        <w:rPr>
          <w:rFonts w:ascii="Times New Roman" w:hAnsi="Times New Roman" w:cs="Times New Roman"/>
          <w:b/>
          <w:sz w:val="24"/>
          <w:szCs w:val="24"/>
        </w:rPr>
        <w:t>Наташа Ростова и Пьер Безухов</w:t>
      </w:r>
      <w:bookmarkStart w:id="0" w:name="_GoBack"/>
      <w:bookmarkEnd w:id="0"/>
    </w:p>
    <w:p w:rsidR="00396715" w:rsidRPr="008B1B67" w:rsidRDefault="00396715" w:rsidP="00396715">
      <w:pPr>
        <w:rPr>
          <w:rFonts w:ascii="Times New Roman" w:hAnsi="Times New Roman" w:cs="Times New Roman"/>
          <w:sz w:val="24"/>
          <w:szCs w:val="24"/>
        </w:rPr>
      </w:pPr>
      <w:r w:rsidRPr="008B1B67">
        <w:rPr>
          <w:rFonts w:ascii="Times New Roman" w:hAnsi="Times New Roman" w:cs="Times New Roman"/>
          <w:sz w:val="24"/>
          <w:szCs w:val="24"/>
        </w:rPr>
        <w:t>Цель их лю</w:t>
      </w:r>
      <w:r w:rsidR="008B1B67" w:rsidRPr="008B1B67">
        <w:rPr>
          <w:rFonts w:ascii="Times New Roman" w:hAnsi="Times New Roman" w:cs="Times New Roman"/>
          <w:sz w:val="24"/>
          <w:szCs w:val="24"/>
        </w:rPr>
        <w:t>бви – супружество, семья и дети</w:t>
      </w:r>
    </w:p>
    <w:p w:rsidR="00396715" w:rsidRPr="008B1B67" w:rsidRDefault="00396715" w:rsidP="00396715">
      <w:pPr>
        <w:rPr>
          <w:rFonts w:ascii="Times New Roman" w:hAnsi="Times New Roman" w:cs="Times New Roman"/>
          <w:sz w:val="24"/>
          <w:szCs w:val="24"/>
        </w:rPr>
      </w:pPr>
      <w:r w:rsidRPr="008B1B67">
        <w:rPr>
          <w:rFonts w:ascii="Times New Roman" w:hAnsi="Times New Roman" w:cs="Times New Roman"/>
          <w:sz w:val="24"/>
          <w:szCs w:val="24"/>
        </w:rPr>
        <w:t>Интуитив</w:t>
      </w:r>
      <w:r w:rsidR="008B1B67" w:rsidRPr="008B1B67">
        <w:rPr>
          <w:rFonts w:ascii="Times New Roman" w:hAnsi="Times New Roman" w:cs="Times New Roman"/>
          <w:sz w:val="24"/>
          <w:szCs w:val="24"/>
        </w:rPr>
        <w:t>ное понимание близкого человека</w:t>
      </w:r>
    </w:p>
    <w:p w:rsidR="00396715" w:rsidRPr="008B1B67" w:rsidRDefault="00396715" w:rsidP="00396715">
      <w:pPr>
        <w:rPr>
          <w:rFonts w:ascii="Times New Roman" w:hAnsi="Times New Roman" w:cs="Times New Roman"/>
          <w:sz w:val="24"/>
          <w:szCs w:val="24"/>
        </w:rPr>
      </w:pPr>
      <w:r w:rsidRPr="008B1B67">
        <w:rPr>
          <w:rFonts w:ascii="Times New Roman" w:hAnsi="Times New Roman" w:cs="Times New Roman"/>
          <w:sz w:val="24"/>
          <w:szCs w:val="24"/>
        </w:rPr>
        <w:t>Каждый находит в любви и семье именно то, к чему стремился всю свою жизнь – смысл своей жизни: Наташа – в материнстве, а Пьер – в осознании себя опорой для более слабого человека.</w:t>
      </w:r>
    </w:p>
    <w:p w:rsidR="00396715" w:rsidRPr="008B1B67" w:rsidRDefault="00396715" w:rsidP="00985CD9">
      <w:pPr>
        <w:rPr>
          <w:rFonts w:ascii="Times New Roman" w:hAnsi="Times New Roman" w:cs="Times New Roman"/>
          <w:sz w:val="24"/>
          <w:szCs w:val="24"/>
        </w:rPr>
      </w:pPr>
    </w:p>
    <w:sectPr w:rsidR="00396715" w:rsidRPr="008B1B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F57"/>
    <w:rsid w:val="00396715"/>
    <w:rsid w:val="008B1B67"/>
    <w:rsid w:val="00985CD9"/>
    <w:rsid w:val="009B1EBC"/>
    <w:rsid w:val="00AD4F57"/>
    <w:rsid w:val="00F537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8ECA1"/>
  <w15:chartTrackingRefBased/>
  <w15:docId w15:val="{21A13CD6-B2AB-4240-820D-A36EB64CF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967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3967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9B1E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58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beskoristie/" TargetMode="External"/><Relationship Id="rId3" Type="http://schemas.openxmlformats.org/officeDocument/2006/relationships/webSettings" Target="webSettings.xml"/><Relationship Id="rId7" Type="http://schemas.openxmlformats.org/officeDocument/2006/relationships/hyperlink" Target="https://pandia.ru/text/category/semejnie_otnosheniy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andia.ru/text/category/avtoritet/" TargetMode="External"/><Relationship Id="rId5" Type="http://schemas.openxmlformats.org/officeDocument/2006/relationships/hyperlink" Target="https://pandia.ru/text/category/bitie/" TargetMode="External"/><Relationship Id="rId10" Type="http://schemas.openxmlformats.org/officeDocument/2006/relationships/theme" Target="theme/theme1.xml"/><Relationship Id="rId4" Type="http://schemas.openxmlformats.org/officeDocument/2006/relationships/hyperlink" Target="https://pandia.ru/text/category/bitie/"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13</Pages>
  <Words>2968</Words>
  <Characters>16923</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79212</dc:creator>
  <cp:keywords/>
  <dc:description/>
  <cp:lastModifiedBy>79212</cp:lastModifiedBy>
  <cp:revision>3</cp:revision>
  <dcterms:created xsi:type="dcterms:W3CDTF">2020-12-24T06:00:00Z</dcterms:created>
  <dcterms:modified xsi:type="dcterms:W3CDTF">2020-12-24T06:33:00Z</dcterms:modified>
</cp:coreProperties>
</file>